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9F430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الإشراف الإداري والقيادة (التوجيه) </w:t>
                            </w:r>
                            <w:r w:rsidR="002C4E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أدوات الإشراف الإداري: رابعاً: القيادة     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9F430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الإشراف الإداري والقيادة (التوجيه) </w:t>
                      </w:r>
                      <w:r w:rsidR="002C4E3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أدوات الإشراف الإداري: رابعاً: القيادة     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8F0505" w:rsidRPr="00894319" w:rsidRDefault="00381F83" w:rsidP="00894319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1-</w:t>
            </w:r>
            <w:proofErr w:type="gramStart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يعدد المتعلم نظريات القيادة.</w:t>
            </w:r>
          </w:p>
          <w:p w:rsidR="00381F83" w:rsidRPr="00894319" w:rsidRDefault="00381F83" w:rsidP="00894319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2-</w:t>
            </w:r>
            <w:proofErr w:type="gramStart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يعرف المتعلم نظرية السمات.</w:t>
            </w:r>
          </w:p>
          <w:p w:rsidR="00381F83" w:rsidRPr="00894319" w:rsidRDefault="00381F83" w:rsidP="00894319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3-</w:t>
            </w:r>
            <w:proofErr w:type="gramStart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ينقد المتعلم نظرية السمات.</w:t>
            </w:r>
          </w:p>
          <w:p w:rsidR="00381F83" w:rsidRPr="00894319" w:rsidRDefault="00894319" w:rsidP="00894319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4-</w:t>
            </w:r>
            <w:proofErr w:type="gramStart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يوضح المتعلم النظرية السلوكية.</w:t>
            </w:r>
          </w:p>
          <w:p w:rsidR="00894319" w:rsidRPr="00894319" w:rsidRDefault="00894319" w:rsidP="00894319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5-أن يبين المتعلم النظرية </w:t>
            </w:r>
            <w:proofErr w:type="spellStart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الموقفية</w:t>
            </w:r>
            <w:proofErr w:type="spellEnd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894319" w:rsidRPr="00894319" w:rsidRDefault="00894319" w:rsidP="00894319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6-</w:t>
            </w:r>
            <w:proofErr w:type="gramStart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يشرح المتعلم الشبكة الإدارية.</w:t>
            </w:r>
          </w:p>
          <w:p w:rsidR="00894319" w:rsidRPr="00894319" w:rsidRDefault="00894319" w:rsidP="00894319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7-</w:t>
            </w:r>
            <w:proofErr w:type="gramStart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يعدد المتعلم أنواع القائد في الشبكة الإدارية.</w:t>
            </w:r>
          </w:p>
          <w:p w:rsidR="00894319" w:rsidRPr="00381F83" w:rsidRDefault="00894319" w:rsidP="00894319">
            <w:pPr>
              <w:spacing w:line="276" w:lineRule="auto"/>
              <w:rPr>
                <w:rFonts w:ascii="Calibri" w:eastAsia="Calibri" w:hAnsi="Calibri" w:cs="AL-Mateen"/>
                <w:rtl/>
                <w:lang w:bidi="ar-EG"/>
              </w:rPr>
            </w:pPr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8-</w:t>
            </w:r>
            <w:proofErr w:type="gramStart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89431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يربط المتعلم بين أنواع القائد وبين واقع الحياة.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C4E3C" w:rsidRPr="00B2353B" w:rsidRDefault="002C4E3C" w:rsidP="002C4E3C">
            <w:pPr>
              <w:rPr>
                <w:rFonts w:ascii="Calibri" w:eastAsia="Calibri" w:hAnsi="Calibri" w:cs="AL-Mateen" w:hint="cs"/>
                <w:rtl/>
              </w:rPr>
            </w:pPr>
            <w:proofErr w:type="gramStart"/>
            <w:r w:rsidRPr="00B2353B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نظريات</w:t>
            </w:r>
            <w:proofErr w:type="gramEnd"/>
            <w:r w:rsidRPr="00B2353B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القيادة:</w:t>
            </w:r>
            <w:r w:rsidR="00B2353B" w:rsidRPr="00B2353B">
              <w:rPr>
                <w:rFonts w:ascii="Calibri" w:eastAsia="Calibri" w:hAnsi="Calibri" w:cs="AL-Mateen" w:hint="cs"/>
                <w:rtl/>
              </w:rPr>
              <w:t xml:space="preserve"> </w:t>
            </w:r>
          </w:p>
          <w:p w:rsidR="00F4758B" w:rsidRPr="00B2353B" w:rsidRDefault="00B2353B" w:rsidP="00B2353B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B2353B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1-نظرية السمات (الصفات): </w:t>
            </w:r>
            <w:r w:rsidRPr="00B2353B">
              <w:rPr>
                <w:rFonts w:ascii="Calibri" w:eastAsia="Calibri" w:hAnsi="Calibri" w:cs="AL-Mateen" w:hint="cs"/>
                <w:rtl/>
                <w:lang w:bidi="ar-EG"/>
              </w:rPr>
              <w:t xml:space="preserve">هناك سمات معينة إذا توافرت في الفرد </w:t>
            </w:r>
            <w:proofErr w:type="gramStart"/>
            <w:r w:rsidRPr="00B2353B">
              <w:rPr>
                <w:rFonts w:ascii="Calibri" w:eastAsia="Calibri" w:hAnsi="Calibri" w:cs="AL-Mateen" w:hint="cs"/>
                <w:rtl/>
                <w:lang w:bidi="ar-EG"/>
              </w:rPr>
              <w:t>فإنه</w:t>
            </w:r>
            <w:proofErr w:type="gramEnd"/>
            <w:r w:rsidRPr="00B2353B">
              <w:rPr>
                <w:rFonts w:ascii="Calibri" w:eastAsia="Calibri" w:hAnsi="Calibri" w:cs="AL-Mateen" w:hint="cs"/>
                <w:rtl/>
                <w:lang w:bidi="ar-EG"/>
              </w:rPr>
              <w:t xml:space="preserve"> يستطيع أن يقوم بمهام القائد. وذلك من خلال التعرف على سمات نماذج من القادة عبر </w:t>
            </w:r>
            <w:proofErr w:type="gramStart"/>
            <w:r w:rsidRPr="00B2353B">
              <w:rPr>
                <w:rFonts w:ascii="Calibri" w:eastAsia="Calibri" w:hAnsi="Calibri" w:cs="AL-Mateen" w:hint="cs"/>
                <w:rtl/>
                <w:lang w:bidi="ar-EG"/>
              </w:rPr>
              <w:t>التاريخ</w:t>
            </w:r>
            <w:proofErr w:type="gramEnd"/>
            <w:r w:rsidRPr="00B2353B">
              <w:rPr>
                <w:rFonts w:ascii="Calibri" w:eastAsia="Calibri" w:hAnsi="Calibri" w:cs="AL-Mateen" w:hint="cs"/>
                <w:rtl/>
                <w:lang w:bidi="ar-EG"/>
              </w:rPr>
              <w:t xml:space="preserve">. وقد وجه لها انتقادات كثيرة  حيث ترى ان الوراثة هي العامل المؤثر في القيادة. وظهرت </w:t>
            </w:r>
            <w:proofErr w:type="gramStart"/>
            <w:r w:rsidRPr="00B2353B">
              <w:rPr>
                <w:rFonts w:ascii="Calibri" w:eastAsia="Calibri" w:hAnsi="Calibri" w:cs="AL-Mateen" w:hint="cs"/>
                <w:rtl/>
                <w:lang w:bidi="ar-EG"/>
              </w:rPr>
              <w:t>بعدها</w:t>
            </w:r>
            <w:proofErr w:type="gramEnd"/>
            <w:r w:rsidRPr="00B2353B">
              <w:rPr>
                <w:rFonts w:ascii="Calibri" w:eastAsia="Calibri" w:hAnsi="Calibri" w:cs="AL-Mateen" w:hint="cs"/>
                <w:rtl/>
                <w:lang w:bidi="ar-EG"/>
              </w:rPr>
              <w:t xml:space="preserve"> النظرية السلوكية.</w:t>
            </w:r>
          </w:p>
          <w:p w:rsidR="00B2353B" w:rsidRDefault="00B2353B" w:rsidP="00B2353B">
            <w:pPr>
              <w:rPr>
                <w:rFonts w:ascii="Calibri" w:eastAsia="Calibri" w:hAnsi="Calibri" w:cs="AL-Mateen" w:hint="cs"/>
                <w:sz w:val="24"/>
                <w:szCs w:val="26"/>
                <w:rtl/>
                <w:lang w:bidi="ar-EG"/>
              </w:rPr>
            </w:pPr>
            <w:r w:rsidRPr="00B2353B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2-النظرية السلوكية: </w:t>
            </w:r>
            <w:r w:rsidRPr="00B2353B">
              <w:rPr>
                <w:rFonts w:ascii="Calibri" w:eastAsia="Calibri" w:hAnsi="Calibri" w:cs="AL-Mateen" w:hint="cs"/>
                <w:rtl/>
                <w:lang w:bidi="ar-EG"/>
              </w:rPr>
              <w:t>دراسة سلوك القائد وكيف يؤثر في الآخرين. ويمكن تدريب الانسان على تلك السلوكيات ليكون قائد.</w:t>
            </w:r>
          </w:p>
          <w:p w:rsidR="00B2353B" w:rsidRDefault="00B2353B" w:rsidP="00873494">
            <w:pPr>
              <w:rPr>
                <w:rFonts w:ascii="Calibri" w:eastAsia="Calibri" w:hAnsi="Calibri" w:cs="AL-Mateen" w:hint="cs"/>
                <w:sz w:val="24"/>
                <w:szCs w:val="26"/>
                <w:rtl/>
                <w:lang w:bidi="ar-EG"/>
              </w:rPr>
            </w:pPr>
            <w:r w:rsidRPr="00873494">
              <w:rPr>
                <w:rFonts w:ascii="Calibri" w:eastAsia="Calibri" w:hAnsi="Calibri" w:cs="AL-Mateen" w:hint="cs"/>
                <w:color w:val="FF0000"/>
                <w:sz w:val="20"/>
                <w:rtl/>
                <w:lang w:bidi="ar-EG"/>
              </w:rPr>
              <w:t xml:space="preserve">3-النظرية الموقفية: </w:t>
            </w:r>
            <w:r w:rsidRPr="00873494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 xml:space="preserve">أي قائد لا يظهر كقائد إلا إذا تهيأت </w:t>
            </w:r>
            <w:r w:rsidR="00873494" w:rsidRPr="00873494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>له في البيئة المحيطة به ظروف تمكنه من استخدام مهاراته. ويعتمد على ظروف الموقف الذي ظهر فيه القائد.</w:t>
            </w:r>
          </w:p>
          <w:p w:rsidR="006102E7" w:rsidRDefault="00873494" w:rsidP="00873494">
            <w:pPr>
              <w:rPr>
                <w:rFonts w:ascii="Calibri" w:eastAsia="Calibri" w:hAnsi="Calibri" w:cs="AL-Mateen" w:hint="cs"/>
                <w:sz w:val="20"/>
                <w:rtl/>
                <w:lang w:bidi="ar-EG"/>
              </w:rPr>
            </w:pPr>
            <w:r w:rsidRPr="00381F83">
              <w:rPr>
                <w:rFonts w:ascii="Calibri" w:eastAsia="Calibri" w:hAnsi="Calibri" w:cs="AL-Mateen" w:hint="cs"/>
                <w:color w:val="FF0000"/>
                <w:sz w:val="20"/>
                <w:rtl/>
                <w:lang w:bidi="ar-EG"/>
              </w:rPr>
              <w:t>4-الشبكة الإدارية:</w:t>
            </w:r>
            <w:r w:rsidR="00381F83" w:rsidRPr="00381F83">
              <w:rPr>
                <w:rFonts w:ascii="Calibri" w:eastAsia="Calibri" w:hAnsi="Calibri" w:cs="AL-Mateen" w:hint="cs"/>
                <w:color w:val="FF0000"/>
                <w:sz w:val="20"/>
                <w:rtl/>
                <w:lang w:bidi="ar-EG"/>
              </w:rPr>
              <w:t xml:space="preserve"> </w:t>
            </w:r>
            <w:r w:rsidR="00381F83" w:rsidRPr="00381F8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>تم تصنيف القادة في خمس مجموعات, تعكس كل مجموعة درجة اهتمام القائد بالأفراد(العلاقات الانسانية)والانتاج(المهمة أو العمل)</w:t>
            </w:r>
            <w:r w:rsidR="00381F83">
              <w:rPr>
                <w:rFonts w:ascii="Calibri" w:eastAsia="Calibri" w:hAnsi="Calibri" w:cs="AL-Mateen" w:hint="cs"/>
                <w:sz w:val="24"/>
                <w:szCs w:val="26"/>
                <w:rtl/>
                <w:lang w:bidi="ar-EG"/>
              </w:rPr>
              <w:t xml:space="preserve"> </w:t>
            </w:r>
          </w:p>
          <w:p w:rsidR="00873494" w:rsidRDefault="006102E7" w:rsidP="00873494">
            <w:pPr>
              <w:rPr>
                <w:rFonts w:ascii="Calibri" w:eastAsia="Calibri" w:hAnsi="Calibri" w:cs="AL-Mateen" w:hint="cs"/>
                <w:sz w:val="20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>*</w:t>
            </w:r>
            <w:r w:rsidR="00381F83" w:rsidRPr="00381F8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 xml:space="preserve">الشكل ص 73 </w:t>
            </w:r>
          </w:p>
          <w:p w:rsidR="00381F83" w:rsidRPr="00381F83" w:rsidRDefault="00381F83" w:rsidP="00873494">
            <w:pPr>
              <w:rPr>
                <w:rFonts w:ascii="Calibri" w:eastAsia="Calibri" w:hAnsi="Calibri" w:cs="AL-Mateen" w:hint="cs"/>
                <w:color w:val="FF0000"/>
                <w:sz w:val="20"/>
                <w:rtl/>
                <w:lang w:bidi="ar-EG"/>
              </w:rPr>
            </w:pPr>
            <w:r w:rsidRPr="00381F83">
              <w:rPr>
                <w:rFonts w:ascii="Calibri" w:eastAsia="Calibri" w:hAnsi="Calibri" w:cs="AL-Mateen" w:hint="cs"/>
                <w:color w:val="FF0000"/>
                <w:sz w:val="20"/>
                <w:rtl/>
                <w:lang w:bidi="ar-EG"/>
              </w:rPr>
              <w:t>تقسم الشبكة الادارية القائد إلى خمس أنواع:</w:t>
            </w:r>
          </w:p>
          <w:p w:rsidR="00381F83" w:rsidRDefault="00381F83" w:rsidP="00381F83">
            <w:pPr>
              <w:jc w:val="center"/>
              <w:rPr>
                <w:rFonts w:ascii="Calibri" w:eastAsia="Calibri" w:hAnsi="Calibri" w:cs="AL-Mateen" w:hint="cs"/>
                <w:sz w:val="20"/>
                <w:rtl/>
                <w:lang w:bidi="ar-EG"/>
              </w:rPr>
            </w:pPr>
            <w:r w:rsidRPr="00381F8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 xml:space="preserve">القائد السلبي </w:t>
            </w:r>
            <w:r w:rsidRPr="00381F83">
              <w:rPr>
                <w:rFonts w:ascii="Calibri" w:eastAsia="Calibri" w:hAnsi="Calibri" w:cs="AL-Mateen"/>
                <w:sz w:val="20"/>
                <w:rtl/>
                <w:lang w:bidi="ar-EG"/>
              </w:rPr>
              <w:t>–</w:t>
            </w:r>
            <w:r w:rsidRPr="00381F8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 xml:space="preserve"> القائد الاجتماعي </w:t>
            </w:r>
            <w:r w:rsidRPr="00381F83">
              <w:rPr>
                <w:rFonts w:ascii="Calibri" w:eastAsia="Calibri" w:hAnsi="Calibri" w:cs="AL-Mateen"/>
                <w:sz w:val="20"/>
                <w:rtl/>
                <w:lang w:bidi="ar-EG"/>
              </w:rPr>
              <w:t>–</w:t>
            </w:r>
          </w:p>
          <w:p w:rsidR="00381F83" w:rsidRPr="00B2353B" w:rsidRDefault="00381F83" w:rsidP="00381F83">
            <w:pPr>
              <w:jc w:val="center"/>
              <w:rPr>
                <w:rFonts w:ascii="Calibri" w:eastAsia="Calibri" w:hAnsi="Calibri" w:cs="AL-Mateen"/>
                <w:sz w:val="24"/>
                <w:szCs w:val="26"/>
                <w:rtl/>
                <w:lang w:bidi="ar-EG"/>
              </w:rPr>
            </w:pPr>
            <w:r w:rsidRPr="00381F8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 xml:space="preserve">القائد المتسلط </w:t>
            </w:r>
            <w:r w:rsidRPr="00381F83">
              <w:rPr>
                <w:rFonts w:ascii="Calibri" w:eastAsia="Calibri" w:hAnsi="Calibri" w:cs="AL-Mateen"/>
                <w:sz w:val="20"/>
                <w:rtl/>
                <w:lang w:bidi="ar-EG"/>
              </w:rPr>
              <w:t>–</w:t>
            </w:r>
            <w:r w:rsidRPr="00381F8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 xml:space="preserve"> القائد التوفيقي </w:t>
            </w:r>
            <w:r w:rsidRPr="00381F83">
              <w:rPr>
                <w:rFonts w:ascii="Calibri" w:eastAsia="Calibri" w:hAnsi="Calibri" w:cs="AL-Mateen"/>
                <w:sz w:val="20"/>
                <w:rtl/>
                <w:lang w:bidi="ar-EG"/>
              </w:rPr>
              <w:t>–</w:t>
            </w:r>
            <w:r w:rsidRPr="00381F83">
              <w:rPr>
                <w:rFonts w:ascii="Calibri" w:eastAsia="Calibri" w:hAnsi="Calibri" w:cs="AL-Mateen" w:hint="cs"/>
                <w:sz w:val="20"/>
                <w:rtl/>
                <w:lang w:bidi="ar-EG"/>
              </w:rPr>
              <w:t xml:space="preserve"> القائد المثالي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Pr="006102E7" w:rsidRDefault="00894319" w:rsidP="006102E7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102E7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6102E7">
              <w:rPr>
                <w:rFonts w:hint="cs"/>
                <w:sz w:val="24"/>
                <w:szCs w:val="24"/>
                <w:rtl/>
              </w:rPr>
              <w:t>عددي</w:t>
            </w:r>
            <w:proofErr w:type="gramEnd"/>
            <w:r w:rsidRPr="006102E7">
              <w:rPr>
                <w:rFonts w:hint="cs"/>
                <w:sz w:val="24"/>
                <w:szCs w:val="24"/>
                <w:rtl/>
              </w:rPr>
              <w:t xml:space="preserve"> نظريات القيادة؟</w:t>
            </w:r>
          </w:p>
          <w:p w:rsidR="00894319" w:rsidRPr="006102E7" w:rsidRDefault="00894319" w:rsidP="006102E7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102E7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6102E7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6102E7">
              <w:rPr>
                <w:rFonts w:hint="cs"/>
                <w:sz w:val="24"/>
                <w:szCs w:val="24"/>
                <w:rtl/>
              </w:rPr>
              <w:t xml:space="preserve"> نظرية السمات؟</w:t>
            </w:r>
          </w:p>
          <w:p w:rsidR="00894319" w:rsidRPr="006102E7" w:rsidRDefault="00894319" w:rsidP="006102E7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102E7">
              <w:rPr>
                <w:rFonts w:hint="cs"/>
                <w:sz w:val="24"/>
                <w:szCs w:val="24"/>
                <w:rtl/>
              </w:rPr>
              <w:t>س: انقدي نظرية السمات؟</w:t>
            </w:r>
          </w:p>
          <w:p w:rsidR="00894319" w:rsidRPr="006102E7" w:rsidRDefault="00894319" w:rsidP="006102E7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102E7">
              <w:rPr>
                <w:rFonts w:hint="cs"/>
                <w:sz w:val="24"/>
                <w:szCs w:val="24"/>
                <w:rtl/>
              </w:rPr>
              <w:t>س: وضحي النظرية السلوكية؟</w:t>
            </w:r>
          </w:p>
          <w:p w:rsidR="00894319" w:rsidRPr="006102E7" w:rsidRDefault="00894319" w:rsidP="006102E7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102E7">
              <w:rPr>
                <w:rFonts w:hint="cs"/>
                <w:sz w:val="24"/>
                <w:szCs w:val="24"/>
                <w:rtl/>
              </w:rPr>
              <w:t xml:space="preserve">س: بيني النظرية </w:t>
            </w:r>
            <w:proofErr w:type="spellStart"/>
            <w:r w:rsidRPr="006102E7">
              <w:rPr>
                <w:rFonts w:hint="cs"/>
                <w:sz w:val="24"/>
                <w:szCs w:val="24"/>
                <w:rtl/>
              </w:rPr>
              <w:t>الموقفية</w:t>
            </w:r>
            <w:proofErr w:type="spellEnd"/>
            <w:r w:rsidRPr="006102E7">
              <w:rPr>
                <w:rFonts w:hint="cs"/>
                <w:sz w:val="24"/>
                <w:szCs w:val="24"/>
                <w:rtl/>
              </w:rPr>
              <w:t>؟</w:t>
            </w:r>
          </w:p>
          <w:p w:rsidR="00894319" w:rsidRPr="006102E7" w:rsidRDefault="00894319" w:rsidP="006102E7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102E7">
              <w:rPr>
                <w:rFonts w:hint="cs"/>
                <w:sz w:val="24"/>
                <w:szCs w:val="24"/>
                <w:rtl/>
              </w:rPr>
              <w:t>س: أشرحي الشبكة الإدارية؟</w:t>
            </w:r>
          </w:p>
          <w:p w:rsidR="00894319" w:rsidRPr="006102E7" w:rsidRDefault="00894319" w:rsidP="006102E7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102E7">
              <w:rPr>
                <w:rFonts w:hint="cs"/>
                <w:sz w:val="24"/>
                <w:szCs w:val="24"/>
                <w:rtl/>
              </w:rPr>
              <w:t>س: عددي انواع القائد في الشبكة الإدارية؟</w:t>
            </w:r>
          </w:p>
          <w:p w:rsidR="00894319" w:rsidRDefault="00894319" w:rsidP="006102E7">
            <w:pPr>
              <w:spacing w:line="276" w:lineRule="auto"/>
              <w:jc w:val="center"/>
              <w:rPr>
                <w:rtl/>
              </w:rPr>
            </w:pPr>
            <w:r w:rsidRPr="006102E7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spellStart"/>
            <w:r w:rsidRPr="006102E7">
              <w:rPr>
                <w:rFonts w:hint="cs"/>
                <w:sz w:val="24"/>
                <w:szCs w:val="24"/>
                <w:rtl/>
              </w:rPr>
              <w:t>أر</w:t>
            </w:r>
            <w:r w:rsidR="006102E7" w:rsidRPr="006102E7">
              <w:rPr>
                <w:rFonts w:hint="cs"/>
                <w:sz w:val="24"/>
                <w:szCs w:val="24"/>
                <w:rtl/>
              </w:rPr>
              <w:t>ب</w:t>
            </w:r>
            <w:r w:rsidRPr="006102E7">
              <w:rPr>
                <w:rFonts w:hint="cs"/>
                <w:sz w:val="24"/>
                <w:szCs w:val="24"/>
                <w:rtl/>
              </w:rPr>
              <w:t>طي</w:t>
            </w:r>
            <w:proofErr w:type="spellEnd"/>
            <w:r w:rsidRPr="006102E7">
              <w:rPr>
                <w:rFonts w:hint="cs"/>
                <w:sz w:val="24"/>
                <w:szCs w:val="24"/>
                <w:rtl/>
              </w:rPr>
              <w:t xml:space="preserve"> بين أنواع القائد وبين واقع الحياة؟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4E8E"/>
    <w:multiLevelType w:val="hybridMultilevel"/>
    <w:tmpl w:val="43765F16"/>
    <w:lvl w:ilvl="0" w:tplc="C696E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73A3F"/>
    <w:multiLevelType w:val="hybridMultilevel"/>
    <w:tmpl w:val="82C0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7"/>
  </w:num>
  <w:num w:numId="4">
    <w:abstractNumId w:val="19"/>
  </w:num>
  <w:num w:numId="5">
    <w:abstractNumId w:val="22"/>
  </w:num>
  <w:num w:numId="6">
    <w:abstractNumId w:val="21"/>
  </w:num>
  <w:num w:numId="7">
    <w:abstractNumId w:val="16"/>
  </w:num>
  <w:num w:numId="8">
    <w:abstractNumId w:val="8"/>
  </w:num>
  <w:num w:numId="9">
    <w:abstractNumId w:val="11"/>
  </w:num>
  <w:num w:numId="10">
    <w:abstractNumId w:val="28"/>
  </w:num>
  <w:num w:numId="11">
    <w:abstractNumId w:val="0"/>
  </w:num>
  <w:num w:numId="12">
    <w:abstractNumId w:val="32"/>
  </w:num>
  <w:num w:numId="13">
    <w:abstractNumId w:val="15"/>
  </w:num>
  <w:num w:numId="14">
    <w:abstractNumId w:val="24"/>
  </w:num>
  <w:num w:numId="15">
    <w:abstractNumId w:val="10"/>
  </w:num>
  <w:num w:numId="16">
    <w:abstractNumId w:val="27"/>
  </w:num>
  <w:num w:numId="17">
    <w:abstractNumId w:val="14"/>
  </w:num>
  <w:num w:numId="18">
    <w:abstractNumId w:val="23"/>
  </w:num>
  <w:num w:numId="19">
    <w:abstractNumId w:val="34"/>
  </w:num>
  <w:num w:numId="20">
    <w:abstractNumId w:val="25"/>
  </w:num>
  <w:num w:numId="21">
    <w:abstractNumId w:val="20"/>
  </w:num>
  <w:num w:numId="22">
    <w:abstractNumId w:val="4"/>
  </w:num>
  <w:num w:numId="23">
    <w:abstractNumId w:val="29"/>
  </w:num>
  <w:num w:numId="24">
    <w:abstractNumId w:val="18"/>
  </w:num>
  <w:num w:numId="25">
    <w:abstractNumId w:val="1"/>
  </w:num>
  <w:num w:numId="26">
    <w:abstractNumId w:val="13"/>
  </w:num>
  <w:num w:numId="27">
    <w:abstractNumId w:val="30"/>
  </w:num>
  <w:num w:numId="28">
    <w:abstractNumId w:val="2"/>
  </w:num>
  <w:num w:numId="29">
    <w:abstractNumId w:val="33"/>
  </w:num>
  <w:num w:numId="30">
    <w:abstractNumId w:val="5"/>
  </w:num>
  <w:num w:numId="31">
    <w:abstractNumId w:val="12"/>
  </w:num>
  <w:num w:numId="32">
    <w:abstractNumId w:val="35"/>
  </w:num>
  <w:num w:numId="33">
    <w:abstractNumId w:val="26"/>
  </w:num>
  <w:num w:numId="34">
    <w:abstractNumId w:val="9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2C4E3C"/>
    <w:rsid w:val="00311096"/>
    <w:rsid w:val="00351DFD"/>
    <w:rsid w:val="0037123F"/>
    <w:rsid w:val="00381F83"/>
    <w:rsid w:val="00384950"/>
    <w:rsid w:val="003C2B46"/>
    <w:rsid w:val="004030A3"/>
    <w:rsid w:val="00465590"/>
    <w:rsid w:val="00510F26"/>
    <w:rsid w:val="0055735F"/>
    <w:rsid w:val="005E01B3"/>
    <w:rsid w:val="00604E45"/>
    <w:rsid w:val="006102E7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73494"/>
    <w:rsid w:val="00894319"/>
    <w:rsid w:val="008D03D0"/>
    <w:rsid w:val="008F0505"/>
    <w:rsid w:val="00941A23"/>
    <w:rsid w:val="009A35CA"/>
    <w:rsid w:val="009F4301"/>
    <w:rsid w:val="00A25E66"/>
    <w:rsid w:val="00A3309D"/>
    <w:rsid w:val="00A76D1E"/>
    <w:rsid w:val="00AC1CE8"/>
    <w:rsid w:val="00AE41A4"/>
    <w:rsid w:val="00AF17FE"/>
    <w:rsid w:val="00B0518A"/>
    <w:rsid w:val="00B2353B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F2CFF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2D32-E9FA-4FB7-BCBA-AF37C882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60</cp:revision>
  <cp:lastPrinted>2016-11-09T12:49:00Z</cp:lastPrinted>
  <dcterms:created xsi:type="dcterms:W3CDTF">2016-10-28T11:46:00Z</dcterms:created>
  <dcterms:modified xsi:type="dcterms:W3CDTF">2017-08-14T07:20:00Z</dcterms:modified>
</cp:coreProperties>
</file>