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22" w:rsidRDefault="00406622" w:rsidP="00A91CE6">
      <w:pPr>
        <w:bidi w:val="0"/>
        <w:jc w:val="right"/>
        <w:rPr>
          <w:rFonts w:ascii="Simplified Arabic" w:hAnsi="Simplified Arabic" w:cs="Simplified Arabic"/>
          <w:color w:val="333333"/>
          <w:sz w:val="32"/>
          <w:szCs w:val="32"/>
          <w:shd w:val="clear" w:color="auto" w:fill="FFFFFF"/>
          <w:rtl/>
        </w:rPr>
      </w:pPr>
      <w:r w:rsidRPr="00A0759D">
        <w:rPr>
          <w:rFonts w:ascii="Simplified Arabic" w:hAnsi="Simplified Arabic" w:cs="Simplified Arabic"/>
          <w:b/>
          <w:bCs/>
          <w:noProof/>
          <w:sz w:val="44"/>
          <w:szCs w:val="44"/>
        </w:rPr>
        <w:drawing>
          <wp:anchor distT="0" distB="0" distL="114300" distR="114300" simplePos="0" relativeHeight="251655680" behindDoc="1" locked="0" layoutInCell="1" allowOverlap="1">
            <wp:simplePos x="0" y="0"/>
            <wp:positionH relativeFrom="column">
              <wp:posOffset>97790</wp:posOffset>
            </wp:positionH>
            <wp:positionV relativeFrom="paragraph">
              <wp:posOffset>12065</wp:posOffset>
            </wp:positionV>
            <wp:extent cx="3105150" cy="1476375"/>
            <wp:effectExtent l="0" t="0" r="0" b="9525"/>
            <wp:wrapThrough wrapText="bothSides">
              <wp:wrapPolygon edited="0">
                <wp:start x="0" y="0"/>
                <wp:lineTo x="0" y="21461"/>
                <wp:lineTo x="21467" y="21461"/>
                <wp:lineTo x="214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تنزيل.jfif"/>
                    <pic:cNvPicPr/>
                  </pic:nvPicPr>
                  <pic:blipFill>
                    <a:blip r:embed="rId6">
                      <a:extLst>
                        <a:ext uri="{28A0092B-C50C-407E-A947-70E740481C1C}">
                          <a14:useLocalDpi xmlns:a14="http://schemas.microsoft.com/office/drawing/2010/main" val="0"/>
                        </a:ext>
                      </a:extLst>
                    </a:blip>
                    <a:stretch>
                      <a:fillRect/>
                    </a:stretch>
                  </pic:blipFill>
                  <pic:spPr>
                    <a:xfrm>
                      <a:off x="0" y="0"/>
                      <a:ext cx="3105150" cy="1476375"/>
                    </a:xfrm>
                    <a:prstGeom prst="rect">
                      <a:avLst/>
                    </a:prstGeom>
                  </pic:spPr>
                </pic:pic>
              </a:graphicData>
            </a:graphic>
          </wp:anchor>
        </w:drawing>
      </w:r>
      <w:r w:rsidRPr="00A0759D">
        <w:rPr>
          <w:rFonts w:ascii="Simplified Arabic" w:hAnsi="Simplified Arabic" w:cs="Simplified Arabic"/>
          <w:b/>
          <w:bCs/>
          <w:color w:val="FF0000"/>
          <w:sz w:val="32"/>
          <w:szCs w:val="32"/>
          <w:shd w:val="clear" w:color="auto" w:fill="FFFFFF"/>
          <w:rtl/>
        </w:rPr>
        <w:t>تعريف الشُغل</w:t>
      </w:r>
      <w:r w:rsidRPr="00A0759D">
        <w:rPr>
          <w:rFonts w:ascii="Simplified Arabic" w:hAnsi="Simplified Arabic" w:cs="Simplified Arabic" w:hint="cs"/>
          <w:b/>
          <w:bCs/>
          <w:color w:val="FF0000"/>
          <w:sz w:val="32"/>
          <w:szCs w:val="32"/>
          <w:shd w:val="clear" w:color="auto" w:fill="FFFFFF"/>
          <w:rtl/>
        </w:rPr>
        <w:t>:</w:t>
      </w:r>
      <w:r w:rsidR="00A91CE6" w:rsidRPr="00A0759D">
        <w:rPr>
          <w:rFonts w:ascii="Simplified Arabic" w:hAnsi="Simplified Arabic" w:cs="Simplified Arabic" w:hint="cs"/>
          <w:b/>
          <w:bCs/>
          <w:color w:val="FF0000"/>
          <w:sz w:val="32"/>
          <w:szCs w:val="32"/>
          <w:shd w:val="clear" w:color="auto" w:fill="FFFFFF"/>
          <w:rtl/>
        </w:rPr>
        <w:t xml:space="preserve"> </w:t>
      </w:r>
      <w:r w:rsidRPr="00406622">
        <w:rPr>
          <w:rFonts w:ascii="Simplified Arabic" w:hAnsi="Simplified Arabic" w:cs="Simplified Arabic"/>
          <w:color w:val="333333"/>
          <w:sz w:val="32"/>
          <w:szCs w:val="32"/>
          <w:shd w:val="clear" w:color="auto" w:fill="FFFFFF"/>
          <w:rtl/>
        </w:rPr>
        <w:t>مقدار الطاقة اللازمة لتحريك جسم ذي كتلة مُعينة لمسافة مُعينة، ولا يقتصر مفهوم الشُغل على تحريك الأجسام فقط فهو مفهوم عام يُعَبر عن انتقال الطاقة الى الجسم، فضغط الغازات داخل الأسطوانة شُغل ايضاً، كما يُمكن التعبير عن الشُغل رياضياً بحاصل ضرب فرق المسافة أو الحجم مع القوة الموثرة عليه، ومن المُمكن أن يكون الشُغل سلبياً ليُعبر عن مِقدار الطاقة المأخوذه من الجسم، ويمكن قياس الشُغل بوحدة الجول وهي (نويتن لكل متر).</w:t>
      </w:r>
    </w:p>
    <w:p w:rsidR="00A0759D" w:rsidRDefault="00A00000" w:rsidP="00A0759D">
      <w:pPr>
        <w:bidi w:val="0"/>
        <w:jc w:val="right"/>
        <w:rPr>
          <w:rFonts w:ascii="Simplified Arabic" w:hAnsi="Simplified Arabic" w:cs="Simplified Arabic"/>
          <w:color w:val="333333"/>
          <w:sz w:val="32"/>
          <w:szCs w:val="32"/>
          <w:shd w:val="clear" w:color="auto" w:fill="FFFFFF"/>
          <w:rtl/>
        </w:rPr>
      </w:pPr>
      <w:r w:rsidRPr="00A0759D">
        <w:rPr>
          <w:rFonts w:ascii="Simplified Arabic" w:hAnsi="Simplified Arabic" w:cs="Simplified Arabic"/>
          <w:b/>
          <w:bCs/>
          <w:noProof/>
          <w:color w:val="FF0000"/>
          <w:sz w:val="32"/>
          <w:szCs w:val="32"/>
          <w:shd w:val="clear" w:color="auto" w:fill="FFFFFF"/>
          <w:rtl/>
        </w:rPr>
        <w:drawing>
          <wp:anchor distT="0" distB="0" distL="114300" distR="114300" simplePos="0" relativeHeight="251625984" behindDoc="0" locked="0" layoutInCell="1" allowOverlap="1">
            <wp:simplePos x="0" y="0"/>
            <wp:positionH relativeFrom="column">
              <wp:posOffset>97790</wp:posOffset>
            </wp:positionH>
            <wp:positionV relativeFrom="paragraph">
              <wp:posOffset>116840</wp:posOffset>
            </wp:positionV>
            <wp:extent cx="4128135" cy="3095625"/>
            <wp:effectExtent l="0" t="0" r="5715" b="9525"/>
            <wp:wrapThrough wrapText="bothSides">
              <wp:wrapPolygon edited="0">
                <wp:start x="0" y="0"/>
                <wp:lineTo x="0" y="21534"/>
                <wp:lineTo x="21530" y="21534"/>
                <wp:lineTo x="215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14B7568-5269-48B4-984882C9FC97F654_sour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8135" cy="3095625"/>
                    </a:xfrm>
                    <a:prstGeom prst="rect">
                      <a:avLst/>
                    </a:prstGeom>
                  </pic:spPr>
                </pic:pic>
              </a:graphicData>
            </a:graphic>
            <wp14:sizeRelH relativeFrom="margin">
              <wp14:pctWidth>0</wp14:pctWidth>
            </wp14:sizeRelH>
            <wp14:sizeRelV relativeFrom="margin">
              <wp14:pctHeight>0</wp14:pctHeight>
            </wp14:sizeRelV>
          </wp:anchor>
        </w:drawing>
      </w:r>
      <w:r w:rsidR="00406622" w:rsidRPr="00A0759D">
        <w:rPr>
          <w:rFonts w:ascii="Simplified Arabic" w:hAnsi="Simplified Arabic" w:cs="Simplified Arabic"/>
          <w:b/>
          <w:bCs/>
          <w:color w:val="FF0000"/>
          <w:sz w:val="32"/>
          <w:szCs w:val="32"/>
          <w:shd w:val="clear" w:color="auto" w:fill="FFFFFF"/>
          <w:rtl/>
        </w:rPr>
        <w:t>تعريف الطاقة</w:t>
      </w:r>
      <w:r w:rsidR="00406622" w:rsidRPr="00A0759D">
        <w:rPr>
          <w:rFonts w:ascii="Simplified Arabic" w:hAnsi="Simplified Arabic" w:cs="Simplified Arabic" w:hint="cs"/>
          <w:b/>
          <w:bCs/>
          <w:color w:val="FF0000"/>
          <w:sz w:val="32"/>
          <w:szCs w:val="32"/>
          <w:shd w:val="clear" w:color="auto" w:fill="FFFFFF"/>
          <w:rtl/>
        </w:rPr>
        <w:t>:</w:t>
      </w:r>
      <w:r w:rsidR="00406622" w:rsidRPr="00A0759D">
        <w:rPr>
          <w:rFonts w:ascii="Simplified Arabic" w:hAnsi="Simplified Arabic" w:cs="Simplified Arabic"/>
          <w:b/>
          <w:bCs/>
          <w:color w:val="333333"/>
          <w:sz w:val="32"/>
          <w:szCs w:val="32"/>
          <w:shd w:val="clear" w:color="auto" w:fill="FFFFFF"/>
          <w:rtl/>
        </w:rPr>
        <w:t xml:space="preserve"> </w:t>
      </w:r>
      <w:r w:rsidR="00406622" w:rsidRPr="00406622">
        <w:rPr>
          <w:rFonts w:ascii="Simplified Arabic" w:hAnsi="Simplified Arabic" w:cs="Simplified Arabic"/>
          <w:color w:val="333333"/>
          <w:sz w:val="32"/>
          <w:szCs w:val="32"/>
          <w:shd w:val="clear" w:color="auto" w:fill="FFFFFF"/>
          <w:rtl/>
        </w:rPr>
        <w:t>يرتبط مفهوم الطاقة فيزيائيا بمفهوم الشُغل، فالطاقة تُعبر عن قدرة النظام على إنشاء الشُغل، وتقاس بوحدة الجول ايضاً، ومن الجدير ذكره أن الطاقة تقبع تحت أحد المسلمات بقوانين الفيزياء وهو قانون حفظ الطاقة الذي ينص على أن الطاقة لا تفنى ولا تُستحدث ولكن تتحول من شكل الى آخر، وذلك يدل على أن الطاقة لا تُخلق من عدم ولا يمكن أن تتلاشى ولكن بإمكانها أن تتحول من نوع الى نوع، كما تنقسم الطاقة الى نوعين أساسيين وهما الطاقة الحركية وطاقة الوضع، ولها العديد من الاشكال منها</w:t>
      </w:r>
      <w:r w:rsidR="00406622">
        <w:rPr>
          <w:rFonts w:ascii="Simplified Arabic" w:hAnsi="Simplified Arabic" w:cs="Simplified Arabic" w:hint="cs"/>
          <w:color w:val="333333"/>
          <w:sz w:val="32"/>
          <w:szCs w:val="32"/>
          <w:shd w:val="clear" w:color="auto" w:fill="FFFFFF"/>
          <w:rtl/>
        </w:rPr>
        <w:t>.</w:t>
      </w:r>
    </w:p>
    <w:p w:rsidR="00A0759D" w:rsidRPr="00A0759D" w:rsidRDefault="005A41F6" w:rsidP="005A41F6">
      <w:pPr>
        <w:tabs>
          <w:tab w:val="left" w:pos="3300"/>
          <w:tab w:val="left" w:pos="5730"/>
          <w:tab w:val="right" w:pos="10204"/>
        </w:tabs>
        <w:bidi w:val="0"/>
        <w:spacing w:after="0"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Pr>
        <w:tab/>
      </w:r>
      <w:r>
        <w:rPr>
          <w:rFonts w:ascii="Simplified Arabic" w:eastAsia="Times New Roman" w:hAnsi="Simplified Arabic" w:cs="Simplified Arabic"/>
          <w:sz w:val="32"/>
          <w:szCs w:val="32"/>
        </w:rPr>
        <w:tab/>
      </w:r>
      <w:r>
        <w:rPr>
          <w:rFonts w:ascii="Simplified Arabic" w:eastAsia="Times New Roman" w:hAnsi="Simplified Arabic" w:cs="Simplified Arabic"/>
          <w:sz w:val="32"/>
          <w:szCs w:val="32"/>
        </w:rPr>
        <w:tab/>
      </w:r>
      <w:r w:rsidR="00A0759D" w:rsidRPr="00A0759D">
        <w:rPr>
          <w:rFonts w:ascii="Simplified Arabic" w:eastAsia="Times New Roman" w:hAnsi="Simplified Arabic" w:cs="Simplified Arabic"/>
          <w:sz w:val="32"/>
          <w:szCs w:val="32"/>
        </w:rPr>
        <w:t xml:space="preserve">  </w:t>
      </w:r>
      <w:r w:rsidR="00A0759D" w:rsidRPr="00A0759D">
        <w:rPr>
          <w:rFonts w:ascii="Simplified Arabic" w:eastAsia="Times New Roman" w:hAnsi="Simplified Arabic" w:cs="Simplified Arabic"/>
          <w:sz w:val="32"/>
          <w:szCs w:val="32"/>
          <w:rtl/>
        </w:rPr>
        <w:t>طاقة كهربائية</w:t>
      </w:r>
      <w:r w:rsidR="00A0759D">
        <w:rPr>
          <w:rFonts w:ascii="Simplified Arabic" w:eastAsia="Times New Roman" w:hAnsi="Simplified Arabic" w:cs="Simplified Arabic"/>
          <w:sz w:val="32"/>
          <w:szCs w:val="32"/>
        </w:rPr>
        <w:t>-</w:t>
      </w:r>
    </w:p>
    <w:p w:rsidR="00A0759D" w:rsidRPr="00A0759D" w:rsidRDefault="005A41F6" w:rsidP="005A41F6">
      <w:pPr>
        <w:tabs>
          <w:tab w:val="left" w:pos="2445"/>
          <w:tab w:val="right" w:pos="10204"/>
        </w:tabs>
        <w:bidi w:val="0"/>
        <w:spacing w:after="0"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Pr>
        <w:tab/>
      </w:r>
      <w:r>
        <w:rPr>
          <w:rFonts w:ascii="Simplified Arabic" w:eastAsia="Times New Roman" w:hAnsi="Simplified Arabic" w:cs="Simplified Arabic"/>
          <w:sz w:val="32"/>
          <w:szCs w:val="32"/>
        </w:rPr>
        <w:tab/>
      </w:r>
      <w:r w:rsidR="00A0759D" w:rsidRPr="00A0759D">
        <w:rPr>
          <w:rFonts w:ascii="Simplified Arabic" w:eastAsia="Times New Roman" w:hAnsi="Simplified Arabic" w:cs="Simplified Arabic"/>
          <w:sz w:val="32"/>
          <w:szCs w:val="32"/>
        </w:rPr>
        <w:t xml:space="preserve">  </w:t>
      </w:r>
      <w:r w:rsidR="00A0759D" w:rsidRPr="00A0759D">
        <w:rPr>
          <w:rFonts w:ascii="Simplified Arabic" w:eastAsia="Times New Roman" w:hAnsi="Simplified Arabic" w:cs="Simplified Arabic"/>
          <w:sz w:val="32"/>
          <w:szCs w:val="32"/>
          <w:rtl/>
        </w:rPr>
        <w:t>طاقة نووية</w:t>
      </w:r>
      <w:r w:rsidR="00A0759D">
        <w:rPr>
          <w:rFonts w:ascii="Simplified Arabic" w:eastAsia="Times New Roman" w:hAnsi="Simplified Arabic" w:cs="Simplified Arabic"/>
          <w:sz w:val="32"/>
          <w:szCs w:val="32"/>
        </w:rPr>
        <w:t>-</w:t>
      </w:r>
    </w:p>
    <w:p w:rsidR="00A0759D" w:rsidRPr="00A0759D" w:rsidRDefault="00A0759D" w:rsidP="00A0759D">
      <w:pPr>
        <w:bidi w:val="0"/>
        <w:spacing w:after="0" w:line="240" w:lineRule="auto"/>
        <w:jc w:val="right"/>
        <w:rPr>
          <w:rFonts w:ascii="Simplified Arabic" w:eastAsia="Times New Roman" w:hAnsi="Simplified Arabic" w:cs="Simplified Arabic"/>
          <w:sz w:val="32"/>
          <w:szCs w:val="32"/>
        </w:rPr>
      </w:pPr>
      <w:r w:rsidRPr="00A0759D">
        <w:rPr>
          <w:rFonts w:ascii="Simplified Arabic" w:eastAsia="Times New Roman" w:hAnsi="Simplified Arabic" w:cs="Simplified Arabic"/>
          <w:sz w:val="32"/>
          <w:szCs w:val="32"/>
        </w:rPr>
        <w:t xml:space="preserve">   </w:t>
      </w:r>
      <w:r w:rsidRPr="00A0759D">
        <w:rPr>
          <w:rFonts w:ascii="Simplified Arabic" w:eastAsia="Times New Roman" w:hAnsi="Simplified Arabic" w:cs="Simplified Arabic"/>
          <w:sz w:val="32"/>
          <w:szCs w:val="32"/>
          <w:rtl/>
        </w:rPr>
        <w:t>طاقة الرياح</w:t>
      </w:r>
      <w:r>
        <w:rPr>
          <w:rFonts w:ascii="Simplified Arabic" w:eastAsia="Times New Roman" w:hAnsi="Simplified Arabic" w:cs="Simplified Arabic"/>
          <w:sz w:val="32"/>
          <w:szCs w:val="32"/>
        </w:rPr>
        <w:t>-</w:t>
      </w:r>
    </w:p>
    <w:p w:rsidR="004F1E8F" w:rsidRDefault="00406622" w:rsidP="004F1E8F">
      <w:pPr>
        <w:bidi w:val="0"/>
        <w:jc w:val="right"/>
        <w:rPr>
          <w:rFonts w:ascii="Simplified Arabic" w:hAnsi="Simplified Arabic" w:cs="Simplified Arabic"/>
          <w:color w:val="333333"/>
          <w:sz w:val="32"/>
          <w:szCs w:val="32"/>
          <w:shd w:val="clear" w:color="auto" w:fill="FFFFFF"/>
          <w:rtl/>
        </w:rPr>
      </w:pPr>
      <w:bookmarkStart w:id="0" w:name="_GoBack"/>
      <w:bookmarkEnd w:id="0"/>
      <w:r w:rsidRPr="00A0759D">
        <w:rPr>
          <w:rFonts w:ascii="Simplified Arabic" w:hAnsi="Simplified Arabic" w:cs="Simplified Arabic"/>
          <w:b/>
          <w:bCs/>
          <w:color w:val="FF0000"/>
          <w:sz w:val="32"/>
          <w:szCs w:val="32"/>
          <w:shd w:val="clear" w:color="auto" w:fill="FFFFFF"/>
          <w:rtl/>
        </w:rPr>
        <w:t>وحدة قِياس الشُغل والطاقة</w:t>
      </w:r>
      <w:r w:rsidRPr="00406622">
        <w:rPr>
          <w:rFonts w:ascii="Simplified Arabic" w:hAnsi="Simplified Arabic" w:cs="Simplified Arabic"/>
          <w:color w:val="333333"/>
        </w:rPr>
        <w:br/>
      </w:r>
      <w:r w:rsidRPr="00406622">
        <w:rPr>
          <w:rFonts w:ascii="Simplified Arabic" w:hAnsi="Simplified Arabic" w:cs="Simplified Arabic"/>
          <w:color w:val="333333"/>
          <w:sz w:val="32"/>
          <w:szCs w:val="32"/>
          <w:shd w:val="clear" w:color="auto" w:fill="FFFFFF"/>
          <w:rtl/>
        </w:rPr>
        <w:t xml:space="preserve">كما ذُكر سابقاً فإنّ وحدة الشُغل تُشابة وحدة الطاقة وهي الجول ( نيوتن / متر)، وقد جاءت مُسميات </w:t>
      </w:r>
      <w:r w:rsidRPr="00406622">
        <w:rPr>
          <w:rFonts w:ascii="Simplified Arabic" w:hAnsi="Simplified Arabic" w:cs="Simplified Arabic"/>
          <w:color w:val="333333"/>
          <w:sz w:val="32"/>
          <w:szCs w:val="32"/>
          <w:shd w:val="clear" w:color="auto" w:fill="FFFFFF"/>
          <w:rtl/>
        </w:rPr>
        <w:lastRenderedPageBreak/>
        <w:t>الوحدات نسبة الى العالم الذي اكتشفها، لذلك يتضح أن الشُغل أو الطاقة يرتبط بعالمين اثنين من علماء الفيزياء وهما</w:t>
      </w:r>
      <w:r w:rsidR="00A91CE6">
        <w:rPr>
          <w:rFonts w:ascii="Arial" w:hAnsi="Arial" w:cs="Arial" w:hint="cs"/>
          <w:color w:val="333333"/>
          <w:shd w:val="clear" w:color="auto" w:fill="FFFFFF"/>
          <w:rtl/>
        </w:rPr>
        <w:t>:</w:t>
      </w:r>
      <w:r w:rsidR="004F1E8F">
        <w:rPr>
          <w:rFonts w:ascii="Simplified Arabic" w:hAnsi="Simplified Arabic" w:cs="Simplified Arabic"/>
          <w:color w:val="333333"/>
          <w:sz w:val="32"/>
          <w:szCs w:val="32"/>
          <w:shd w:val="clear" w:color="auto" w:fill="FFFFFF"/>
          <w:rtl/>
        </w:rPr>
        <w:tab/>
      </w:r>
    </w:p>
    <w:p w:rsidR="00A91CE6" w:rsidRDefault="00A91CE6" w:rsidP="004F1E8F">
      <w:pPr>
        <w:bidi w:val="0"/>
        <w:jc w:val="right"/>
        <w:rPr>
          <w:rFonts w:ascii="Simplified Arabic" w:hAnsi="Simplified Arabic" w:cs="Simplified Arabic"/>
          <w:color w:val="333333"/>
          <w:sz w:val="32"/>
          <w:szCs w:val="32"/>
          <w:shd w:val="clear" w:color="auto" w:fill="FFFFFF"/>
        </w:rPr>
      </w:pPr>
      <w:r w:rsidRPr="00A91CE6">
        <w:rPr>
          <w:rFonts w:ascii="Simplified Arabic" w:hAnsi="Simplified Arabic" w:cs="Simplified Arabic"/>
          <w:color w:val="333333"/>
          <w:sz w:val="32"/>
          <w:szCs w:val="32"/>
          <w:shd w:val="clear" w:color="auto" w:fill="FFFFFF"/>
          <w:rtl/>
        </w:rPr>
        <w:t>1-اسحاق نيوتن</w:t>
      </w:r>
    </w:p>
    <w:p w:rsidR="00A91CE6" w:rsidRDefault="00A91CE6" w:rsidP="00A91CE6">
      <w:pPr>
        <w:bidi w:val="0"/>
        <w:jc w:val="right"/>
        <w:rPr>
          <w:rStyle w:val="Strong"/>
          <w:rFonts w:ascii="Simplified Arabic" w:hAnsi="Simplified Arabic" w:cs="Simplified Arabic"/>
          <w:color w:val="FF0000"/>
          <w:sz w:val="32"/>
          <w:szCs w:val="32"/>
          <w:shd w:val="clear" w:color="auto" w:fill="FFFFFF"/>
          <w:rtl/>
        </w:rPr>
      </w:pPr>
      <w:r w:rsidRPr="00A91CE6">
        <w:rPr>
          <w:rFonts w:ascii="Simplified Arabic" w:hAnsi="Simplified Arabic" w:cs="Simplified Arabic"/>
          <w:color w:val="333333"/>
          <w:sz w:val="32"/>
          <w:szCs w:val="32"/>
          <w:shd w:val="clear" w:color="auto" w:fill="FFFFFF"/>
          <w:rtl/>
        </w:rPr>
        <w:t>2-جيمس بريسكول جول</w:t>
      </w:r>
      <w:r>
        <w:rPr>
          <w:rFonts w:ascii="Arial" w:hAnsi="Arial" w:cs="Arial"/>
          <w:color w:val="333333"/>
        </w:rPr>
        <w:br/>
      </w:r>
      <w:r>
        <w:rPr>
          <w:rFonts w:ascii="Arial" w:hAnsi="Arial" w:cs="Arial"/>
          <w:color w:val="333333"/>
        </w:rPr>
        <w:br/>
      </w:r>
      <w:r w:rsidR="00CF0E47" w:rsidRPr="00A0759D">
        <w:rPr>
          <w:rStyle w:val="Strong"/>
          <w:rFonts w:ascii="Simplified Arabic" w:hAnsi="Simplified Arabic" w:cs="Simplified Arabic"/>
          <w:color w:val="FF0000"/>
          <w:sz w:val="32"/>
          <w:szCs w:val="32"/>
          <w:shd w:val="clear" w:color="auto" w:fill="FFFFFF"/>
          <w:rtl/>
        </w:rPr>
        <w:t>قانون الشغل والطاقة</w:t>
      </w:r>
    </w:p>
    <w:p w:rsidR="00CF0E47" w:rsidRPr="00A0759D" w:rsidRDefault="00CF0E47" w:rsidP="00A0759D">
      <w:pPr>
        <w:bidi w:val="0"/>
        <w:jc w:val="right"/>
        <w:rPr>
          <w:rFonts w:ascii="Arial" w:hAnsi="Arial" w:cs="Arial"/>
          <w:color w:val="333333"/>
          <w:shd w:val="clear" w:color="auto" w:fill="FFFFFF"/>
        </w:rPr>
      </w:pPr>
      <w:r w:rsidRPr="00A0759D">
        <w:rPr>
          <w:rFonts w:ascii="Simplified Arabic" w:hAnsi="Simplified Arabic" w:cs="Simplified Arabic"/>
          <w:sz w:val="32"/>
          <w:szCs w:val="32"/>
          <w:shd w:val="clear" w:color="auto" w:fill="FFFFFF"/>
          <w:rtl/>
        </w:rPr>
        <w:t>نصُّ قانون الشغل والطاقة على أنَّ شغل محصِّلة القوى المؤثِّرة على نظام ميكانيكي يُساوي التغير في طاقة حركة النظام</w:t>
      </w:r>
      <w:r w:rsidRPr="00A0759D">
        <w:rPr>
          <w:rFonts w:ascii="Simplified Arabic" w:hAnsi="Simplified Arabic" w:cs="Simplified Arabic"/>
          <w:sz w:val="32"/>
          <w:szCs w:val="32"/>
          <w:shd w:val="clear" w:color="auto" w:fill="FFFFFF"/>
        </w:rPr>
        <w:t>  W = DK </w:t>
      </w:r>
      <w:r w:rsidRPr="00A0759D">
        <w:rPr>
          <w:rFonts w:ascii="Simplified Arabic" w:hAnsi="Simplified Arabic" w:cs="Simplified Arabic"/>
          <w:sz w:val="32"/>
          <w:szCs w:val="32"/>
          <w:shd w:val="clear" w:color="auto" w:fill="FFFFFF"/>
          <w:rtl/>
        </w:rPr>
        <w:t>، وهذه نتيجة منطقية مشتقة من قانون نيوتن الثاني. إذا كانت القوة محافظة فإنَّ هذا الشغل يُساوي التغير في طاقة وضع النظام، </w:t>
      </w:r>
      <w:r w:rsidRPr="00A0759D">
        <w:rPr>
          <w:rFonts w:ascii="Simplified Arabic" w:hAnsi="Simplified Arabic" w:cs="Simplified Arabic"/>
          <w:sz w:val="32"/>
          <w:szCs w:val="32"/>
          <w:shd w:val="clear" w:color="auto" w:fill="FFFFFF"/>
        </w:rPr>
        <w:t xml:space="preserve">W = - DU . </w:t>
      </w:r>
      <w:r w:rsidRPr="00A0759D">
        <w:rPr>
          <w:rFonts w:ascii="Simplified Arabic" w:hAnsi="Simplified Arabic" w:cs="Simplified Arabic"/>
          <w:sz w:val="32"/>
          <w:szCs w:val="32"/>
          <w:shd w:val="clear" w:color="auto" w:fill="FFFFFF"/>
          <w:rtl/>
        </w:rPr>
        <w:t>هناك أنظمة لا تغيير في طاقة وضعها أو طاقة حركتها يلزم بذل شغل عليها حتى لو بقيت في حالة سكون، كعملية ضغط غاز أو تمدده، كشحن خلية إلكتروليتية وتفريغها أو عند مغنطة قضيب من مادة بارامغناطيسية وإفقاده مغنطته</w:t>
      </w:r>
      <w:r w:rsidR="00A0759D" w:rsidRPr="00A0759D">
        <w:rPr>
          <w:rFonts w:ascii="Simplified Arabic" w:hAnsi="Simplified Arabic" w:cs="Simplified Arabic" w:hint="cs"/>
          <w:sz w:val="32"/>
          <w:szCs w:val="32"/>
          <w:shd w:val="clear" w:color="auto" w:fill="FFFFFF"/>
          <w:rtl/>
        </w:rPr>
        <w:t>.</w:t>
      </w:r>
    </w:p>
    <w:p w:rsidR="00A00000" w:rsidRDefault="00A00000" w:rsidP="00A00000">
      <w:pPr>
        <w:bidi w:val="0"/>
        <w:jc w:val="right"/>
        <w:rPr>
          <w:rFonts w:ascii="Arial" w:hAnsi="Arial" w:cs="Arial"/>
          <w:color w:val="333333"/>
          <w:shd w:val="clear" w:color="auto" w:fill="FFFFFF"/>
        </w:rPr>
      </w:pPr>
    </w:p>
    <w:p w:rsidR="00A00000" w:rsidRPr="004532EC" w:rsidRDefault="004532EC" w:rsidP="004532EC">
      <w:pPr>
        <w:bidi w:val="0"/>
        <w:jc w:val="right"/>
        <w:rPr>
          <w:rFonts w:ascii="Simplified Arabic" w:hAnsi="Simplified Arabic" w:cs="Simplified Arabic"/>
          <w:b/>
          <w:bCs/>
          <w:color w:val="FF0000"/>
          <w:sz w:val="32"/>
          <w:szCs w:val="32"/>
          <w:shd w:val="clear" w:color="auto" w:fill="FFFFFF"/>
          <w:rtl/>
          <w:lang w:bidi="ar-KW"/>
        </w:rPr>
      </w:pPr>
      <w:r w:rsidRPr="004532EC">
        <w:rPr>
          <w:rFonts w:ascii="Simplified Arabic" w:hAnsi="Simplified Arabic" w:cs="Simplified Arabic"/>
          <w:b/>
          <w:bCs/>
          <w:color w:val="FF0000"/>
          <w:sz w:val="32"/>
          <w:szCs w:val="32"/>
          <w:shd w:val="clear" w:color="auto" w:fill="FFFFFF"/>
          <w:rtl/>
          <w:lang w:bidi="ar-KW"/>
        </w:rPr>
        <w:t>المراجع</w:t>
      </w:r>
    </w:p>
    <w:p w:rsidR="004532EC" w:rsidRPr="00C7576F" w:rsidRDefault="00406622" w:rsidP="00C7576F">
      <w:pPr>
        <w:bidi w:val="0"/>
        <w:rPr>
          <w:rFonts w:ascii="Simplified Arabic" w:hAnsi="Simplified Arabic" w:cs="Simplified Arabic"/>
          <w:color w:val="333333"/>
          <w:sz w:val="28"/>
          <w:szCs w:val="28"/>
          <w:shd w:val="clear" w:color="auto" w:fill="FFFFFF"/>
        </w:rPr>
      </w:pPr>
      <w:r w:rsidRPr="00C7576F">
        <w:rPr>
          <w:rFonts w:ascii="Arial" w:hAnsi="Arial" w:cs="Arial"/>
          <w:color w:val="333333"/>
          <w:sz w:val="28"/>
          <w:szCs w:val="28"/>
        </w:rPr>
        <w:br/>
      </w:r>
      <w:r w:rsidR="00C7576F" w:rsidRPr="00C7576F">
        <w:rPr>
          <w:rFonts w:ascii="Simplified Arabic" w:hAnsi="Simplified Arabic" w:cs="Simplified Arabic"/>
          <w:color w:val="333333"/>
          <w:sz w:val="28"/>
          <w:szCs w:val="28"/>
          <w:shd w:val="clear" w:color="auto" w:fill="FFFFFF"/>
        </w:rPr>
        <w:t>1-</w:t>
      </w:r>
      <w:r w:rsidR="004532EC" w:rsidRPr="00C7576F">
        <w:rPr>
          <w:rFonts w:ascii="Simplified Arabic" w:hAnsi="Simplified Arabic" w:cs="Simplified Arabic"/>
          <w:color w:val="333333"/>
          <w:sz w:val="28"/>
          <w:szCs w:val="28"/>
          <w:shd w:val="clear" w:color="auto" w:fill="FFFFFF"/>
        </w:rPr>
        <w:t>"Work", www.britannica.com, Retrieved 14-9-2018. Edited.</w:t>
      </w:r>
    </w:p>
    <w:p w:rsidR="004532EC" w:rsidRPr="00C7576F" w:rsidRDefault="00C7576F" w:rsidP="00C7576F">
      <w:pPr>
        <w:bidi w:val="0"/>
        <w:rPr>
          <w:rFonts w:ascii="Simplified Arabic" w:hAnsi="Simplified Arabic" w:cs="Simplified Arabic"/>
          <w:color w:val="333333"/>
          <w:sz w:val="28"/>
          <w:szCs w:val="28"/>
          <w:shd w:val="clear" w:color="auto" w:fill="FFFFFF"/>
        </w:rPr>
      </w:pPr>
      <w:r w:rsidRPr="00C7576F">
        <w:rPr>
          <w:rFonts w:ascii="Simplified Arabic" w:hAnsi="Simplified Arabic" w:cs="Simplified Arabic"/>
          <w:color w:val="333333"/>
          <w:sz w:val="28"/>
          <w:szCs w:val="28"/>
          <w:shd w:val="clear" w:color="auto" w:fill="FFFFFF"/>
        </w:rPr>
        <w:t>2-</w:t>
      </w:r>
      <w:r w:rsidR="004532EC" w:rsidRPr="00C7576F">
        <w:rPr>
          <w:rFonts w:ascii="Simplified Arabic" w:hAnsi="Simplified Arabic" w:cs="Simplified Arabic"/>
          <w:color w:val="333333"/>
          <w:sz w:val="28"/>
          <w:szCs w:val="28"/>
          <w:shd w:val="clear" w:color="auto" w:fill="FFFFFF"/>
        </w:rPr>
        <w:t>"Energy: A Scientific Definition", www.thoughtco.c</w:t>
      </w:r>
      <w:r>
        <w:rPr>
          <w:rFonts w:ascii="Simplified Arabic" w:hAnsi="Simplified Arabic" w:cs="Simplified Arabic"/>
          <w:color w:val="333333"/>
          <w:sz w:val="28"/>
          <w:szCs w:val="28"/>
          <w:shd w:val="clear" w:color="auto" w:fill="FFFFFF"/>
        </w:rPr>
        <w:t>om, Retrieved 14-9-2018. Edited.</w:t>
      </w:r>
    </w:p>
    <w:p w:rsidR="004532EC" w:rsidRPr="00C7576F" w:rsidRDefault="00C7576F" w:rsidP="00C7576F">
      <w:pPr>
        <w:bidi w:val="0"/>
        <w:rPr>
          <w:rFonts w:ascii="Simplified Arabic" w:hAnsi="Simplified Arabic" w:cs="Simplified Arabic"/>
          <w:color w:val="333333"/>
          <w:sz w:val="28"/>
          <w:szCs w:val="28"/>
          <w:shd w:val="clear" w:color="auto" w:fill="FFFFFF"/>
        </w:rPr>
      </w:pPr>
      <w:r w:rsidRPr="00C7576F">
        <w:rPr>
          <w:rFonts w:ascii="Simplified Arabic" w:hAnsi="Simplified Arabic" w:cs="Simplified Arabic"/>
          <w:color w:val="333333"/>
          <w:sz w:val="28"/>
          <w:szCs w:val="28"/>
          <w:shd w:val="clear" w:color="auto" w:fill="FFFFFF"/>
        </w:rPr>
        <w:t>3-</w:t>
      </w:r>
      <w:r w:rsidR="004532EC" w:rsidRPr="00C7576F">
        <w:rPr>
          <w:rFonts w:ascii="Simplified Arabic" w:hAnsi="Simplified Arabic" w:cs="Simplified Arabic"/>
          <w:color w:val="333333"/>
          <w:sz w:val="28"/>
          <w:szCs w:val="28"/>
          <w:shd w:val="clear" w:color="auto" w:fill="FFFFFF"/>
        </w:rPr>
        <w:t xml:space="preserve"> "The 2 Main Forms of Energy", www.thoughtco.com, Retrieved 14-9-2018. Edited.</w:t>
      </w:r>
    </w:p>
    <w:p w:rsidR="004532EC" w:rsidRPr="00C7576F" w:rsidRDefault="00C7576F" w:rsidP="00C7576F">
      <w:pPr>
        <w:bidi w:val="0"/>
        <w:rPr>
          <w:rFonts w:ascii="Simplified Arabic" w:hAnsi="Simplified Arabic" w:cs="Simplified Arabic"/>
          <w:color w:val="333333"/>
          <w:sz w:val="28"/>
          <w:szCs w:val="28"/>
          <w:shd w:val="clear" w:color="auto" w:fill="FFFFFF"/>
        </w:rPr>
      </w:pPr>
      <w:r w:rsidRPr="00C7576F">
        <w:rPr>
          <w:rFonts w:ascii="Simplified Arabic" w:hAnsi="Simplified Arabic" w:cs="Simplified Arabic"/>
          <w:color w:val="333333"/>
          <w:sz w:val="28"/>
          <w:szCs w:val="28"/>
          <w:shd w:val="clear" w:color="auto" w:fill="FFFFFF"/>
        </w:rPr>
        <w:t>4-</w:t>
      </w:r>
      <w:r w:rsidR="004532EC" w:rsidRPr="00C7576F">
        <w:rPr>
          <w:rFonts w:ascii="Simplified Arabic" w:hAnsi="Simplified Arabic" w:cs="Simplified Arabic"/>
          <w:color w:val="333333"/>
          <w:sz w:val="28"/>
          <w:szCs w:val="28"/>
          <w:shd w:val="clear" w:color="auto" w:fill="FFFFFF"/>
        </w:rPr>
        <w:t>" Isaac Newton", galileoandeinstein.physics.virginia.edu, Retrieved 14-9-2018. Edited.</w:t>
      </w:r>
    </w:p>
    <w:p w:rsidR="00406622" w:rsidRPr="00A91CE6" w:rsidRDefault="00C7576F" w:rsidP="00C7576F">
      <w:pPr>
        <w:bidi w:val="0"/>
        <w:rPr>
          <w:rFonts w:ascii="Arial" w:hAnsi="Arial" w:cs="Arial"/>
          <w:color w:val="333333"/>
          <w:shd w:val="clear" w:color="auto" w:fill="FFFFFF"/>
        </w:rPr>
      </w:pPr>
      <w:r w:rsidRPr="00C7576F">
        <w:rPr>
          <w:rFonts w:ascii="Simplified Arabic" w:hAnsi="Simplified Arabic" w:cs="Simplified Arabic"/>
          <w:color w:val="333333"/>
          <w:sz w:val="28"/>
          <w:szCs w:val="28"/>
          <w:shd w:val="clear" w:color="auto" w:fill="FFFFFF"/>
        </w:rPr>
        <w:t>5-</w:t>
      </w:r>
      <w:r w:rsidR="004532EC" w:rsidRPr="00C7576F">
        <w:rPr>
          <w:rFonts w:ascii="Simplified Arabic" w:hAnsi="Simplified Arabic" w:cs="Simplified Arabic"/>
          <w:color w:val="333333"/>
          <w:sz w:val="28"/>
          <w:szCs w:val="28"/>
          <w:shd w:val="clear" w:color="auto" w:fill="FFFFFF"/>
        </w:rPr>
        <w:t xml:space="preserve"> "James Prescott Joule", www.britannica.com, Retrieved 14-9-2018. Edited.</w:t>
      </w:r>
      <w:r w:rsidR="004532EC">
        <w:rPr>
          <w:rFonts w:ascii="Arial" w:hAnsi="Arial" w:cs="Arial"/>
          <w:color w:val="333333"/>
        </w:rPr>
        <w:br/>
      </w:r>
    </w:p>
    <w:p w:rsidR="00C7576F" w:rsidRPr="00A91CE6" w:rsidRDefault="00C7576F">
      <w:pPr>
        <w:bidi w:val="0"/>
        <w:jc w:val="center"/>
        <w:rPr>
          <w:rFonts w:ascii="Arial" w:hAnsi="Arial" w:cs="Arial"/>
          <w:color w:val="333333"/>
          <w:shd w:val="clear" w:color="auto" w:fill="FFFFFF"/>
        </w:rPr>
      </w:pPr>
    </w:p>
    <w:sectPr w:rsidR="00C7576F" w:rsidRPr="00A91CE6" w:rsidSect="001E7F8A">
      <w:pgSz w:w="11906" w:h="16838"/>
      <w:pgMar w:top="851" w:right="851" w:bottom="851"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A503C"/>
    <w:multiLevelType w:val="hybridMultilevel"/>
    <w:tmpl w:val="3D52BFD6"/>
    <w:lvl w:ilvl="0" w:tplc="0C521C5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B7"/>
    <w:rsid w:val="00077DA6"/>
    <w:rsid w:val="000C023A"/>
    <w:rsid w:val="000C19F2"/>
    <w:rsid w:val="000D4967"/>
    <w:rsid w:val="001E7F8A"/>
    <w:rsid w:val="001F620E"/>
    <w:rsid w:val="00406622"/>
    <w:rsid w:val="004532EC"/>
    <w:rsid w:val="00464D6E"/>
    <w:rsid w:val="004F1E8F"/>
    <w:rsid w:val="005519DF"/>
    <w:rsid w:val="005953EA"/>
    <w:rsid w:val="005A41F6"/>
    <w:rsid w:val="006227BC"/>
    <w:rsid w:val="006B4620"/>
    <w:rsid w:val="006C221B"/>
    <w:rsid w:val="0074287F"/>
    <w:rsid w:val="00971E48"/>
    <w:rsid w:val="009B16D2"/>
    <w:rsid w:val="00A00000"/>
    <w:rsid w:val="00A0759D"/>
    <w:rsid w:val="00A36BD5"/>
    <w:rsid w:val="00A811D2"/>
    <w:rsid w:val="00A91CE6"/>
    <w:rsid w:val="00AD1D86"/>
    <w:rsid w:val="00B40AB7"/>
    <w:rsid w:val="00B71AC5"/>
    <w:rsid w:val="00B81A8C"/>
    <w:rsid w:val="00B83BC6"/>
    <w:rsid w:val="00BF3260"/>
    <w:rsid w:val="00C7576F"/>
    <w:rsid w:val="00CF0E47"/>
    <w:rsid w:val="00D41522"/>
    <w:rsid w:val="00FA7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2BD05-D96F-49BB-9034-37BE606F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BC"/>
    <w:rPr>
      <w:rFonts w:ascii="Tahoma" w:hAnsi="Tahoma" w:cs="Tahoma"/>
      <w:sz w:val="16"/>
      <w:szCs w:val="16"/>
    </w:rPr>
  </w:style>
  <w:style w:type="table" w:styleId="TableGrid">
    <w:name w:val="Table Grid"/>
    <w:basedOn w:val="TableNormal"/>
    <w:uiPriority w:val="59"/>
    <w:rsid w:val="000C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9F2"/>
    <w:pPr>
      <w:ind w:left="720"/>
      <w:contextualSpacing/>
    </w:pPr>
  </w:style>
  <w:style w:type="table" w:styleId="LightGrid-Accent2">
    <w:name w:val="Light Grid Accent 2"/>
    <w:basedOn w:val="TableNormal"/>
    <w:uiPriority w:val="62"/>
    <w:rsid w:val="009B16D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semiHidden/>
    <w:unhideWhenUsed/>
    <w:rsid w:val="00406622"/>
    <w:rPr>
      <w:color w:val="0000FF"/>
      <w:u w:val="single"/>
    </w:rPr>
  </w:style>
  <w:style w:type="character" w:styleId="Strong">
    <w:name w:val="Strong"/>
    <w:basedOn w:val="DefaultParagraphFont"/>
    <w:uiPriority w:val="22"/>
    <w:qFormat/>
    <w:rsid w:val="00CF0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FFEE-EE64-4B71-BFD7-6606B5BC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dc:creator>
  <cp:keywords/>
  <dc:description/>
  <cp:lastModifiedBy>bader safi</cp:lastModifiedBy>
  <cp:revision>35</cp:revision>
  <dcterms:created xsi:type="dcterms:W3CDTF">2020-10-20T13:27:00Z</dcterms:created>
  <dcterms:modified xsi:type="dcterms:W3CDTF">2020-11-23T14:42:00Z</dcterms:modified>
</cp:coreProperties>
</file>