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01" w:rsidRDefault="007B5A01">
      <w:r>
        <w:rPr>
          <w:noProof/>
        </w:rPr>
        <mc:AlternateContent>
          <mc:Choice Requires="wps">
            <w:drawing>
              <wp:anchor distT="45720" distB="45720" distL="114300" distR="114300" simplePos="0" relativeHeight="251659264" behindDoc="0" locked="0" layoutInCell="1" allowOverlap="1">
                <wp:simplePos x="0" y="0"/>
                <wp:positionH relativeFrom="column">
                  <wp:posOffset>1447800</wp:posOffset>
                </wp:positionH>
                <wp:positionV relativeFrom="paragraph">
                  <wp:posOffset>180975</wp:posOffset>
                </wp:positionV>
                <wp:extent cx="255270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57300"/>
                        </a:xfrm>
                        <a:prstGeom prst="rect">
                          <a:avLst/>
                        </a:prstGeom>
                        <a:solidFill>
                          <a:schemeClr val="accent6">
                            <a:lumMod val="75000"/>
                          </a:schemeClr>
                        </a:solidFill>
                        <a:ln w="9525">
                          <a:solidFill>
                            <a:srgbClr val="000000"/>
                          </a:solidFill>
                          <a:miter lim="800000"/>
                          <a:headEnd/>
                          <a:tailEnd/>
                        </a:ln>
                      </wps:spPr>
                      <wps:txbx>
                        <w:txbxContent>
                          <w:p w:rsidR="007B5A01" w:rsidRDefault="007B5A01" w:rsidP="007B5A01">
                            <w:pPr>
                              <w:jc w:val="center"/>
                              <w:rPr>
                                <w:rFonts w:hint="cs"/>
                                <w:sz w:val="52"/>
                                <w:szCs w:val="52"/>
                                <w:rtl/>
                                <w:lang w:bidi="ar-SY"/>
                              </w:rPr>
                            </w:pPr>
                            <w:r>
                              <w:rPr>
                                <w:rFonts w:hint="cs"/>
                                <w:sz w:val="52"/>
                                <w:szCs w:val="52"/>
                                <w:rtl/>
                                <w:lang w:bidi="ar-SY"/>
                              </w:rPr>
                              <w:t xml:space="preserve">تقرير عن </w:t>
                            </w:r>
                          </w:p>
                          <w:p w:rsidR="007B5A01" w:rsidRPr="007B5A01" w:rsidRDefault="007B5A01" w:rsidP="007B5A01">
                            <w:pPr>
                              <w:jc w:val="center"/>
                              <w:rPr>
                                <w:rFonts w:hint="cs"/>
                                <w:sz w:val="52"/>
                                <w:szCs w:val="52"/>
                                <w:rtl/>
                                <w:lang w:bidi="ar-SY"/>
                              </w:rPr>
                            </w:pPr>
                            <w:r>
                              <w:rPr>
                                <w:rFonts w:hint="cs"/>
                                <w:sz w:val="52"/>
                                <w:szCs w:val="52"/>
                                <w:rtl/>
                                <w:lang w:bidi="ar-SY"/>
                              </w:rPr>
                              <w:t xml:space="preserve">الحضارة الهلنستية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14.25pt;width:201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" fillcolor="#538135 [2409]">
                <v:textbox>
                  <w:txbxContent>
                    <w:p w:rsidR="007B5A01" w:rsidRDefault="007B5A01" w:rsidP="007B5A01">
                      <w:pPr>
                        <w:jc w:val="center"/>
                        <w:rPr>
                          <w:rFonts w:hint="cs"/>
                          <w:sz w:val="52"/>
                          <w:szCs w:val="52"/>
                          <w:rtl/>
                          <w:lang w:bidi="ar-SY"/>
                        </w:rPr>
                      </w:pPr>
                      <w:r>
                        <w:rPr>
                          <w:rFonts w:hint="cs"/>
                          <w:sz w:val="52"/>
                          <w:szCs w:val="52"/>
                          <w:rtl/>
                          <w:lang w:bidi="ar-SY"/>
                        </w:rPr>
                        <w:t xml:space="preserve">تقرير عن </w:t>
                      </w:r>
                    </w:p>
                    <w:p w:rsidR="007B5A01" w:rsidRPr="007B5A01" w:rsidRDefault="007B5A01" w:rsidP="007B5A01">
                      <w:pPr>
                        <w:jc w:val="center"/>
                        <w:rPr>
                          <w:rFonts w:hint="cs"/>
                          <w:sz w:val="52"/>
                          <w:szCs w:val="52"/>
                          <w:rtl/>
                          <w:lang w:bidi="ar-SY"/>
                        </w:rPr>
                      </w:pPr>
                      <w:r>
                        <w:rPr>
                          <w:rFonts w:hint="cs"/>
                          <w:sz w:val="52"/>
                          <w:szCs w:val="52"/>
                          <w:rtl/>
                          <w:lang w:bidi="ar-SY"/>
                        </w:rPr>
                        <w:t xml:space="preserve">الحضارة الهلنستية </w:t>
                      </w:r>
                    </w:p>
                  </w:txbxContent>
                </v:textbox>
                <w10:wrap type="square"/>
              </v:shape>
            </w:pict>
          </mc:Fallback>
        </mc:AlternateContent>
      </w:r>
    </w:p>
    <w:p w:rsidR="007B5A01" w:rsidRPr="007B5A01" w:rsidRDefault="007B5A01" w:rsidP="007B5A01"/>
    <w:p w:rsidR="007B5A01" w:rsidRPr="007B5A01" w:rsidRDefault="007B5A01" w:rsidP="007B5A01"/>
    <w:p w:rsidR="007B5A01" w:rsidRPr="007B5A01" w:rsidRDefault="007B5A01" w:rsidP="007B5A01"/>
    <w:p w:rsidR="007B5A01" w:rsidRPr="007B5A01" w:rsidRDefault="007B5A01" w:rsidP="007B5A01"/>
    <w:p w:rsidR="007B5A01" w:rsidRPr="007B5A01" w:rsidRDefault="007B5A01" w:rsidP="007B5A01"/>
    <w:p w:rsidR="007B5A01" w:rsidRPr="007B5A01" w:rsidRDefault="007B5A01" w:rsidP="007B5A01"/>
    <w:p w:rsidR="007B5A01" w:rsidRPr="007B5A01" w:rsidRDefault="007B5A01" w:rsidP="007B5A01"/>
    <w:p w:rsidR="007B5A01" w:rsidRPr="007B5A01" w:rsidRDefault="007B5A01" w:rsidP="007B5A01"/>
    <w:p w:rsidR="007B5A01" w:rsidRPr="007B5A01" w:rsidRDefault="007B5A01" w:rsidP="007B5A01"/>
    <w:p w:rsidR="007B5A01" w:rsidRDefault="007B5A01" w:rsidP="007B5A01"/>
    <w:p w:rsidR="00263100" w:rsidRDefault="00263100" w:rsidP="007B5A01">
      <w:pPr>
        <w:jc w:val="center"/>
        <w:rPr>
          <w:rtl/>
        </w:rPr>
      </w:pPr>
    </w:p>
    <w:p w:rsidR="007B5A01" w:rsidRDefault="007B5A01" w:rsidP="007B5A01">
      <w:pPr>
        <w:jc w:val="center"/>
        <w:rPr>
          <w:rtl/>
        </w:rPr>
      </w:pPr>
    </w:p>
    <w:p w:rsidR="007B5A01" w:rsidRDefault="007B5A01" w:rsidP="007B5A01">
      <w:pPr>
        <w:jc w:val="center"/>
        <w:rPr>
          <w:rtl/>
        </w:rPr>
      </w:pPr>
    </w:p>
    <w:p w:rsidR="007B5A01" w:rsidRDefault="007B5A01" w:rsidP="007B5A01">
      <w:pPr>
        <w:jc w:val="center"/>
        <w:rPr>
          <w:rtl/>
        </w:rPr>
      </w:pPr>
    </w:p>
    <w:p w:rsidR="007B5A01" w:rsidRDefault="007B5A01" w:rsidP="007B5A01">
      <w:pPr>
        <w:jc w:val="center"/>
        <w:rPr>
          <w:rtl/>
        </w:rPr>
      </w:pPr>
    </w:p>
    <w:p w:rsidR="007B5A01" w:rsidRDefault="007B5A01" w:rsidP="007B5A01">
      <w:pPr>
        <w:jc w:val="center"/>
        <w:rPr>
          <w:rtl/>
        </w:rPr>
      </w:pPr>
    </w:p>
    <w:p w:rsidR="007B5A01" w:rsidRDefault="007B5A01" w:rsidP="007B5A01">
      <w:pPr>
        <w:jc w:val="center"/>
        <w:rPr>
          <w:rtl/>
        </w:rPr>
      </w:pPr>
    </w:p>
    <w:p w:rsidR="007B5A01" w:rsidRDefault="007B5A01" w:rsidP="007B5A01">
      <w:pPr>
        <w:jc w:val="center"/>
        <w:rPr>
          <w:rtl/>
        </w:rPr>
      </w:pPr>
    </w:p>
    <w:p w:rsidR="007B5A01" w:rsidRDefault="007B5A01" w:rsidP="007B5A01">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7B5A01" w:rsidRDefault="007B5A01" w:rsidP="007B5A01">
      <w:pPr>
        <w:jc w:val="center"/>
        <w:rPr>
          <w:rFonts w:hint="cs"/>
          <w:sz w:val="52"/>
          <w:szCs w:val="52"/>
          <w:rtl/>
        </w:rPr>
      </w:pPr>
      <w:r>
        <w:rPr>
          <w:rFonts w:hint="cs"/>
          <w:sz w:val="52"/>
          <w:szCs w:val="52"/>
          <w:rtl/>
        </w:rPr>
        <w:t>..........................</w:t>
      </w:r>
    </w:p>
    <w:p w:rsidR="007B5A01" w:rsidRDefault="007B5A01" w:rsidP="007B5A01">
      <w:pPr>
        <w:jc w:val="center"/>
        <w:rPr>
          <w:sz w:val="52"/>
          <w:szCs w:val="52"/>
          <w:rtl/>
        </w:rPr>
      </w:pPr>
    </w:p>
    <w:p w:rsidR="007B5A01" w:rsidRDefault="007B5A01" w:rsidP="007B5A01">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7B5A01" w:rsidRDefault="007B5A01" w:rsidP="007B5A01">
      <w:pPr>
        <w:jc w:val="center"/>
        <w:rPr>
          <w:sz w:val="52"/>
          <w:szCs w:val="52"/>
          <w:rtl/>
        </w:rPr>
      </w:pPr>
    </w:p>
    <w:p w:rsidR="007B5A01" w:rsidRDefault="007B5A01" w:rsidP="007B5A01">
      <w:pPr>
        <w:jc w:val="center"/>
        <w:rPr>
          <w:sz w:val="40"/>
          <w:szCs w:val="40"/>
          <w:rtl/>
        </w:rPr>
      </w:pPr>
    </w:p>
    <w:p w:rsidR="007B5A01" w:rsidRDefault="007B5A01" w:rsidP="007B5A01">
      <w:pPr>
        <w:jc w:val="center"/>
        <w:rPr>
          <w:color w:val="4472C4" w:themeColor="accent5"/>
          <w:sz w:val="40"/>
          <w:szCs w:val="40"/>
          <w:rtl/>
        </w:rPr>
      </w:pPr>
      <w:r>
        <w:rPr>
          <w:rFonts w:hint="cs"/>
          <w:color w:val="4472C4" w:themeColor="accent5"/>
          <w:sz w:val="40"/>
          <w:szCs w:val="40"/>
          <w:rtl/>
        </w:rPr>
        <w:lastRenderedPageBreak/>
        <w:t xml:space="preserve">الحضارة الهلنستية </w:t>
      </w:r>
    </w:p>
    <w:p w:rsidR="007B5A01" w:rsidRDefault="007B5A01" w:rsidP="007B5A01">
      <w:pPr>
        <w:jc w:val="center"/>
        <w:rPr>
          <w:color w:val="4472C4" w:themeColor="accent5"/>
          <w:sz w:val="40"/>
          <w:szCs w:val="40"/>
          <w:rtl/>
        </w:rPr>
      </w:pPr>
    </w:p>
    <w:p w:rsidR="007B5A01" w:rsidRDefault="007B5A01" w:rsidP="007B5A01">
      <w:pPr>
        <w:jc w:val="center"/>
        <w:rPr>
          <w:color w:val="4472C4" w:themeColor="accent5"/>
          <w:sz w:val="40"/>
          <w:szCs w:val="40"/>
          <w:rtl/>
        </w:rPr>
      </w:pPr>
    </w:p>
    <w:p w:rsidR="007B5A01" w:rsidRPr="007B5A01" w:rsidRDefault="007B5A01" w:rsidP="007B5A01">
      <w:pPr>
        <w:jc w:val="right"/>
        <w:rPr>
          <w:sz w:val="32"/>
          <w:szCs w:val="32"/>
        </w:rPr>
      </w:pPr>
      <w:r w:rsidRPr="007B5A01">
        <w:rPr>
          <w:rFonts w:cs="Arial"/>
          <w:sz w:val="32"/>
          <w:szCs w:val="32"/>
          <w:rtl/>
        </w:rPr>
        <w:t xml:space="preserve">انتشرت الحضارة الهلنستية إلى العالم مع فتوحات الإسكندر الأكبر في الشرق الأوسط وفي أغلب مناطق آسيا، وبعد وفاته عام 323 قبل الميلاد استمر تأثير حضارة اليونان (الهلنستية) في التوسع في العالم القديم، وبالرغم من أن الحروب مزقت إمبراطورية الإسكندر العظيمة، ولكن إنشاء سلالات مقدونية في مصر وسوريا وبلاد فارس (البطالمة </w:t>
      </w:r>
      <w:proofErr w:type="spellStart"/>
      <w:r w:rsidRPr="007B5A01">
        <w:rPr>
          <w:rFonts w:cs="Arial"/>
          <w:sz w:val="32"/>
          <w:szCs w:val="32"/>
          <w:rtl/>
        </w:rPr>
        <w:t>والسيليوكيدا</w:t>
      </w:r>
      <w:proofErr w:type="spellEnd"/>
      <w:r w:rsidRPr="007B5A01">
        <w:rPr>
          <w:rFonts w:cs="Arial"/>
          <w:sz w:val="32"/>
          <w:szCs w:val="32"/>
          <w:rtl/>
        </w:rPr>
        <w:t xml:space="preserve">) ساعد في نشر الثقافة والعلم والتعليم اليوناني بشكل واسع، وبينما تحولت دول المدن اليونانية للركود، نمت المدن والدول الأخرى التي غزاها الإسكندر وازدهرت، ومن بين أهم هذه المُدن هي مدينة الإسكندرية في مصر، ولقد حازت الإسكندرية على قوة كبيرة جدًا في التجارة والعلوم والفنون في العالم القديم، لدرجة أن هذه الفترة كانت تسمى أحيانًا العصر الإسكندري، ونهاية الحضارة </w:t>
      </w:r>
      <w:proofErr w:type="spellStart"/>
      <w:r w:rsidRPr="007B5A01">
        <w:rPr>
          <w:rFonts w:cs="Arial"/>
          <w:sz w:val="32"/>
          <w:szCs w:val="32"/>
          <w:rtl/>
        </w:rPr>
        <w:t>الهلينستية</w:t>
      </w:r>
      <w:proofErr w:type="spellEnd"/>
      <w:r w:rsidRPr="007B5A01">
        <w:rPr>
          <w:rFonts w:cs="Arial"/>
          <w:sz w:val="32"/>
          <w:szCs w:val="32"/>
          <w:rtl/>
        </w:rPr>
        <w:t xml:space="preserve"> حُددت بوقت الانتصار النهائي للقوة الرومانية على قوات الإسكندرية في القرن الأول الميلادي، وبجانب الإسكندرية كانت لمدينتي </w:t>
      </w:r>
      <w:proofErr w:type="spellStart"/>
      <w:r w:rsidRPr="007B5A01">
        <w:rPr>
          <w:rFonts w:cs="Arial"/>
          <w:sz w:val="32"/>
          <w:szCs w:val="32"/>
          <w:rtl/>
        </w:rPr>
        <w:t>بيرجاموم</w:t>
      </w:r>
      <w:proofErr w:type="spellEnd"/>
      <w:r w:rsidRPr="007B5A01">
        <w:rPr>
          <w:rFonts w:cs="Arial"/>
          <w:sz w:val="32"/>
          <w:szCs w:val="32"/>
          <w:rtl/>
        </w:rPr>
        <w:t xml:space="preserve"> ودورا نفوذ كبيرة أيضًا</w:t>
      </w:r>
    </w:p>
    <w:p w:rsidR="007B5A01" w:rsidRDefault="007B5A01" w:rsidP="007B5A01">
      <w:pPr>
        <w:jc w:val="right"/>
        <w:rPr>
          <w:color w:val="4472C4" w:themeColor="accent5"/>
          <w:sz w:val="32"/>
          <w:szCs w:val="32"/>
          <w:rtl/>
        </w:rPr>
      </w:pPr>
    </w:p>
    <w:p w:rsidR="007B5A01" w:rsidRDefault="007B5A01" w:rsidP="007B5A01">
      <w:pPr>
        <w:jc w:val="right"/>
        <w:rPr>
          <w:color w:val="4472C4" w:themeColor="accent5"/>
          <w:sz w:val="32"/>
          <w:szCs w:val="32"/>
          <w:rtl/>
        </w:rPr>
      </w:pPr>
    </w:p>
    <w:p w:rsidR="007B5A01" w:rsidRDefault="007B5A01" w:rsidP="007B5A01">
      <w:pPr>
        <w:jc w:val="right"/>
        <w:rPr>
          <w:color w:val="4472C4" w:themeColor="accent5"/>
          <w:sz w:val="32"/>
          <w:szCs w:val="32"/>
          <w:rtl/>
        </w:rPr>
      </w:pPr>
      <w:r>
        <w:rPr>
          <w:noProof/>
          <w:color w:val="4472C4" w:themeColor="accent5"/>
          <w:sz w:val="32"/>
          <w:szCs w:val="32"/>
          <w:rtl/>
        </w:rPr>
        <w:drawing>
          <wp:inline distT="0" distB="0" distL="0" distR="0" wp14:anchorId="48AC82CA" wp14:editId="1D224C56">
            <wp:extent cx="5486400" cy="3134995"/>
            <wp:effectExtent l="0" t="0" r="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عصر-الهلنستي.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134995"/>
                    </a:xfrm>
                    <a:prstGeom prst="rect">
                      <a:avLst/>
                    </a:prstGeom>
                  </pic:spPr>
                </pic:pic>
              </a:graphicData>
            </a:graphic>
          </wp:inline>
        </w:drawing>
      </w:r>
    </w:p>
    <w:p w:rsidR="007B5A01" w:rsidRDefault="007B5A01" w:rsidP="00634E7B">
      <w:pPr>
        <w:tabs>
          <w:tab w:val="left" w:pos="6330"/>
        </w:tabs>
        <w:rPr>
          <w:color w:val="4472C4" w:themeColor="accent5"/>
          <w:sz w:val="32"/>
          <w:szCs w:val="32"/>
          <w:rtl/>
        </w:rPr>
      </w:pPr>
      <w:r>
        <w:rPr>
          <w:color w:val="4472C4" w:themeColor="accent5"/>
          <w:sz w:val="32"/>
          <w:szCs w:val="32"/>
        </w:rPr>
        <w:lastRenderedPageBreak/>
        <w:tab/>
      </w:r>
    </w:p>
    <w:p w:rsidR="007B5A01" w:rsidRDefault="007B5A01" w:rsidP="007B5A01">
      <w:pPr>
        <w:jc w:val="right"/>
        <w:rPr>
          <w:color w:val="4472C4" w:themeColor="accent5"/>
          <w:sz w:val="32"/>
          <w:szCs w:val="32"/>
          <w:rtl/>
        </w:rPr>
      </w:pPr>
    </w:p>
    <w:p w:rsidR="007B5A01" w:rsidRDefault="007B5A01" w:rsidP="007B5A01">
      <w:pPr>
        <w:jc w:val="right"/>
        <w:rPr>
          <w:rFonts w:cs="Arial"/>
          <w:color w:val="C00000"/>
          <w:sz w:val="40"/>
          <w:szCs w:val="40"/>
          <w:rtl/>
        </w:rPr>
      </w:pPr>
      <w:r w:rsidRPr="007B5A01">
        <w:rPr>
          <w:rFonts w:cs="Arial"/>
          <w:color w:val="C00000"/>
          <w:sz w:val="40"/>
          <w:szCs w:val="40"/>
          <w:rtl/>
        </w:rPr>
        <w:t xml:space="preserve">العلم في الحضارة </w:t>
      </w:r>
      <w:proofErr w:type="spellStart"/>
      <w:proofErr w:type="gramStart"/>
      <w:r w:rsidRPr="007B5A01">
        <w:rPr>
          <w:rFonts w:cs="Arial"/>
          <w:color w:val="C00000"/>
          <w:sz w:val="40"/>
          <w:szCs w:val="40"/>
          <w:rtl/>
        </w:rPr>
        <w:t>الهلنسيتية</w:t>
      </w:r>
      <w:proofErr w:type="spellEnd"/>
      <w:r>
        <w:rPr>
          <w:rFonts w:cs="Arial" w:hint="cs"/>
          <w:color w:val="C00000"/>
          <w:sz w:val="40"/>
          <w:szCs w:val="40"/>
          <w:rtl/>
        </w:rPr>
        <w:t xml:space="preserve"> :</w:t>
      </w:r>
      <w:proofErr w:type="gramEnd"/>
    </w:p>
    <w:p w:rsidR="007B5A01" w:rsidRDefault="007B5A01" w:rsidP="007B5A01">
      <w:pPr>
        <w:jc w:val="right"/>
        <w:rPr>
          <w:rFonts w:cs="Arial"/>
          <w:color w:val="C00000"/>
          <w:sz w:val="40"/>
          <w:szCs w:val="40"/>
          <w:rtl/>
        </w:rPr>
      </w:pPr>
    </w:p>
    <w:p w:rsidR="007B5A01" w:rsidRPr="007B5A01" w:rsidRDefault="007B5A01" w:rsidP="007B5A01">
      <w:pPr>
        <w:jc w:val="right"/>
        <w:rPr>
          <w:sz w:val="32"/>
          <w:szCs w:val="32"/>
        </w:rPr>
      </w:pPr>
      <w:r w:rsidRPr="007B5A01">
        <w:rPr>
          <w:rFonts w:cs="Arial"/>
          <w:sz w:val="32"/>
          <w:szCs w:val="32"/>
          <w:rtl/>
        </w:rPr>
        <w:t xml:space="preserve">جاءت العلوم قبل القرن السابع عشر الميلادي بالغالب في فترة الحضارة </w:t>
      </w:r>
      <w:proofErr w:type="spellStart"/>
      <w:r w:rsidRPr="007B5A01">
        <w:rPr>
          <w:rFonts w:cs="Arial"/>
          <w:sz w:val="32"/>
          <w:szCs w:val="32"/>
          <w:rtl/>
        </w:rPr>
        <w:t>الهلنسيتية</w:t>
      </w:r>
      <w:proofErr w:type="spellEnd"/>
      <w:r w:rsidRPr="007B5A01">
        <w:rPr>
          <w:rFonts w:cs="Arial"/>
          <w:sz w:val="32"/>
          <w:szCs w:val="32"/>
          <w:rtl/>
        </w:rPr>
        <w:t xml:space="preserve">، ولم يكن من الممكن تحقيق الكثير من إنجازات العصر الحديث دون اكتشافات علماء الإسكندرية، </w:t>
      </w:r>
      <w:proofErr w:type="spellStart"/>
      <w:r w:rsidRPr="007B5A01">
        <w:rPr>
          <w:rFonts w:cs="Arial"/>
          <w:sz w:val="32"/>
          <w:szCs w:val="32"/>
          <w:rtl/>
        </w:rPr>
        <w:t>وسيراكيوز</w:t>
      </w:r>
      <w:proofErr w:type="spellEnd"/>
      <w:r w:rsidRPr="007B5A01">
        <w:rPr>
          <w:rFonts w:cs="Arial"/>
          <w:sz w:val="32"/>
          <w:szCs w:val="32"/>
          <w:rtl/>
        </w:rPr>
        <w:t xml:space="preserve">، </w:t>
      </w:r>
      <w:proofErr w:type="spellStart"/>
      <w:r w:rsidRPr="007B5A01">
        <w:rPr>
          <w:rFonts w:cs="Arial"/>
          <w:sz w:val="32"/>
          <w:szCs w:val="32"/>
          <w:rtl/>
        </w:rPr>
        <w:t>وبرغاموم</w:t>
      </w:r>
      <w:proofErr w:type="spellEnd"/>
      <w:r w:rsidRPr="007B5A01">
        <w:rPr>
          <w:rFonts w:cs="Arial"/>
          <w:sz w:val="32"/>
          <w:szCs w:val="32"/>
          <w:rtl/>
        </w:rPr>
        <w:t xml:space="preserve"> وغيرها من المدن الكبرى في العالم </w:t>
      </w:r>
      <w:proofErr w:type="spellStart"/>
      <w:r w:rsidRPr="007B5A01">
        <w:rPr>
          <w:rFonts w:cs="Arial"/>
          <w:sz w:val="32"/>
          <w:szCs w:val="32"/>
          <w:rtl/>
        </w:rPr>
        <w:t>الهلنسيتي</w:t>
      </w:r>
      <w:proofErr w:type="spellEnd"/>
      <w:r w:rsidRPr="007B5A01">
        <w:rPr>
          <w:rFonts w:cs="Arial"/>
          <w:sz w:val="32"/>
          <w:szCs w:val="32"/>
          <w:rtl/>
        </w:rPr>
        <w:t xml:space="preserve">، والعلوم التي حظيت باهتمام كبير في العصر الهلنستي هي علوم الفلك، والرياضيات، والجغرافيا، والطب والفيزياء، وقد أُهملت العلوم البيولوجية إلى حد كبير، ومن أشهر علماء الفلك في هذا العصر هو الفلكي </w:t>
      </w:r>
      <w:proofErr w:type="spellStart"/>
      <w:r w:rsidRPr="007B5A01">
        <w:rPr>
          <w:rFonts w:cs="Arial"/>
          <w:sz w:val="32"/>
          <w:szCs w:val="32"/>
          <w:rtl/>
        </w:rPr>
        <w:t>أريستارخوس</w:t>
      </w:r>
      <w:proofErr w:type="spellEnd"/>
      <w:r w:rsidRPr="007B5A01">
        <w:rPr>
          <w:rFonts w:cs="Arial"/>
          <w:sz w:val="32"/>
          <w:szCs w:val="32"/>
          <w:rtl/>
        </w:rPr>
        <w:t xml:space="preserve"> </w:t>
      </w:r>
      <w:proofErr w:type="spellStart"/>
      <w:r w:rsidRPr="007B5A01">
        <w:rPr>
          <w:rFonts w:cs="Arial"/>
          <w:sz w:val="32"/>
          <w:szCs w:val="32"/>
          <w:rtl/>
        </w:rPr>
        <w:t>ساموس</w:t>
      </w:r>
      <w:proofErr w:type="spellEnd"/>
      <w:r w:rsidRPr="007B5A01">
        <w:rPr>
          <w:rFonts w:cs="Arial"/>
          <w:sz w:val="32"/>
          <w:szCs w:val="32"/>
          <w:rtl/>
        </w:rPr>
        <w:t xml:space="preserve"> الذي عاش في الفترة (310-230 قبل الميلاد)، وكان أول من وضع تصورات الفرضيات للحجم الهائل للكون، واشتُهر بسبب نظريته بأن الأرض والكواكب الأخرى تدور حول الشمس، وقد تعارضت أفكاره مع تعاليم أرسطو والأفكار اليونانية، ولم تكن أفكاره منسجمة مع معتقدات اليهود والشرقيين الآخرين الذين شكلوا نسبة كبيرة من السكان </w:t>
      </w:r>
      <w:proofErr w:type="spellStart"/>
      <w:r w:rsidRPr="007B5A01">
        <w:rPr>
          <w:rFonts w:cs="Arial"/>
          <w:sz w:val="32"/>
          <w:szCs w:val="32"/>
          <w:rtl/>
        </w:rPr>
        <w:t>الهلنستيين</w:t>
      </w:r>
      <w:proofErr w:type="spellEnd"/>
    </w:p>
    <w:p w:rsidR="007B5A01" w:rsidRDefault="007B5A01" w:rsidP="007B5A01">
      <w:pPr>
        <w:jc w:val="right"/>
        <w:rPr>
          <w:color w:val="4472C4" w:themeColor="accent5"/>
          <w:sz w:val="32"/>
          <w:szCs w:val="32"/>
          <w:rtl/>
        </w:rPr>
      </w:pPr>
    </w:p>
    <w:p w:rsidR="007B5A01" w:rsidRDefault="007B5A01" w:rsidP="007B5A01">
      <w:pPr>
        <w:jc w:val="right"/>
        <w:rPr>
          <w:color w:val="4472C4" w:themeColor="accent5"/>
          <w:sz w:val="32"/>
          <w:szCs w:val="32"/>
          <w:rtl/>
        </w:rPr>
      </w:pPr>
    </w:p>
    <w:p w:rsidR="007B5A01" w:rsidRDefault="00634E7B" w:rsidP="007B5A01">
      <w:pPr>
        <w:jc w:val="right"/>
        <w:rPr>
          <w:color w:val="4472C4" w:themeColor="accent5"/>
          <w:sz w:val="32"/>
          <w:szCs w:val="32"/>
          <w:rtl/>
        </w:rPr>
      </w:pPr>
      <w:r>
        <w:rPr>
          <w:noProof/>
          <w:color w:val="4472C4" w:themeColor="accent5"/>
          <w:sz w:val="32"/>
          <w:szCs w:val="32"/>
          <w:rtl/>
        </w:rPr>
        <w:drawing>
          <wp:inline distT="0" distB="0" distL="0" distR="0">
            <wp:extent cx="5486400" cy="309181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DB2840E-77A6-44CC-9669-BCEF2F4B6BF8.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91815"/>
                    </a:xfrm>
                    <a:prstGeom prst="rect">
                      <a:avLst/>
                    </a:prstGeom>
                  </pic:spPr>
                </pic:pic>
              </a:graphicData>
            </a:graphic>
          </wp:inline>
        </w:drawing>
      </w:r>
    </w:p>
    <w:p w:rsidR="007B5A01" w:rsidRDefault="007B5A01" w:rsidP="00634E7B">
      <w:pPr>
        <w:rPr>
          <w:color w:val="4472C4" w:themeColor="accent5"/>
          <w:sz w:val="32"/>
          <w:szCs w:val="32"/>
          <w:rtl/>
        </w:rPr>
      </w:pPr>
      <w:bookmarkStart w:id="0" w:name="_GoBack"/>
      <w:bookmarkEnd w:id="0"/>
    </w:p>
    <w:p w:rsidR="007B5A01" w:rsidRDefault="007B5A01" w:rsidP="007B5A01">
      <w:pPr>
        <w:jc w:val="right"/>
        <w:rPr>
          <w:color w:val="4472C4" w:themeColor="accent5"/>
          <w:sz w:val="32"/>
          <w:szCs w:val="32"/>
          <w:rtl/>
        </w:rPr>
      </w:pPr>
    </w:p>
    <w:p w:rsidR="007B5A01" w:rsidRPr="007B5A01" w:rsidRDefault="007B5A01" w:rsidP="007B5A01">
      <w:pPr>
        <w:jc w:val="right"/>
        <w:rPr>
          <w:color w:val="C00000"/>
          <w:sz w:val="40"/>
          <w:szCs w:val="40"/>
        </w:rPr>
      </w:pPr>
      <w:r w:rsidRPr="007B5A01">
        <w:rPr>
          <w:rFonts w:cs="Arial"/>
          <w:color w:val="C00000"/>
          <w:sz w:val="40"/>
          <w:szCs w:val="40"/>
          <w:rtl/>
        </w:rPr>
        <w:t xml:space="preserve">الأساطير </w:t>
      </w:r>
      <w:proofErr w:type="spellStart"/>
      <w:proofErr w:type="gramStart"/>
      <w:r w:rsidRPr="007B5A01">
        <w:rPr>
          <w:rFonts w:cs="Arial"/>
          <w:color w:val="C00000"/>
          <w:sz w:val="40"/>
          <w:szCs w:val="40"/>
          <w:rtl/>
        </w:rPr>
        <w:t>الهلنسيتية</w:t>
      </w:r>
      <w:proofErr w:type="spellEnd"/>
      <w:r w:rsidRPr="007B5A01">
        <w:rPr>
          <w:rFonts w:cs="Arial" w:hint="cs"/>
          <w:color w:val="C00000"/>
          <w:sz w:val="40"/>
          <w:szCs w:val="40"/>
          <w:rtl/>
        </w:rPr>
        <w:t xml:space="preserve"> :</w:t>
      </w:r>
      <w:proofErr w:type="gramEnd"/>
    </w:p>
    <w:p w:rsidR="007B5A01" w:rsidRPr="007B5A01" w:rsidRDefault="007B5A01" w:rsidP="007B5A01">
      <w:pPr>
        <w:jc w:val="right"/>
        <w:rPr>
          <w:sz w:val="32"/>
          <w:szCs w:val="32"/>
          <w:rtl/>
        </w:rPr>
      </w:pPr>
    </w:p>
    <w:p w:rsidR="007B5A01" w:rsidRPr="007B5A01" w:rsidRDefault="007B5A01" w:rsidP="007B5A01">
      <w:pPr>
        <w:jc w:val="right"/>
        <w:rPr>
          <w:sz w:val="32"/>
          <w:szCs w:val="32"/>
        </w:rPr>
      </w:pPr>
      <w:r w:rsidRPr="007B5A01">
        <w:rPr>
          <w:rFonts w:cs="Arial"/>
          <w:sz w:val="32"/>
          <w:szCs w:val="32"/>
          <w:rtl/>
        </w:rPr>
        <w:t xml:space="preserve">الأساطير </w:t>
      </w:r>
      <w:proofErr w:type="spellStart"/>
      <w:r w:rsidRPr="007B5A01">
        <w:rPr>
          <w:rFonts w:cs="Arial"/>
          <w:sz w:val="32"/>
          <w:szCs w:val="32"/>
          <w:rtl/>
        </w:rPr>
        <w:t>الهلنسيتية</w:t>
      </w:r>
      <w:proofErr w:type="spellEnd"/>
      <w:r w:rsidRPr="007B5A01">
        <w:rPr>
          <w:rFonts w:cs="Arial"/>
          <w:sz w:val="32"/>
          <w:szCs w:val="32"/>
          <w:rtl/>
        </w:rPr>
        <w:t xml:space="preserve"> واليونانية ليست أساطير دينية كما يعتقد الأغلب، ومع ذلك كان جزء كبير منها يتضمن المعتقدات الدينية اليونانية القديمة، والأساطير اليونانية هي مجموعة من الأساطير التي رواها الإغريق القدماء، والتي تتضمن تعاملًا مع العديد من الآلهة اليونانية، والمخلوقات الأسطورية وأبطال اليونان القديمة، وأشهر هذه الأساطير ملحمة </w:t>
      </w:r>
      <w:proofErr w:type="spellStart"/>
      <w:r w:rsidRPr="007B5A01">
        <w:rPr>
          <w:rFonts w:cs="Arial"/>
          <w:sz w:val="32"/>
          <w:szCs w:val="32"/>
          <w:rtl/>
        </w:rPr>
        <w:t>أوديسي</w:t>
      </w:r>
      <w:proofErr w:type="spellEnd"/>
      <w:r w:rsidRPr="007B5A01">
        <w:rPr>
          <w:rFonts w:cs="Arial"/>
          <w:sz w:val="32"/>
          <w:szCs w:val="32"/>
          <w:rtl/>
        </w:rPr>
        <w:t xml:space="preserve"> وإلياذة لهوميروس، وملحمة طروادة التي روت قصة البطل اخيل، ولا تزال القصص الأسطورية اليونانية عن الآلهة والأبطال مهمة لليوم في اليونان، وقد أثرت الأساطير اليونانية بعمق في الثقافة الغربية، وما تزال الكلمات والأقوال التي استخدمت في الأساطير اليونانية تُستخدم حتى يومنا هذا</w:t>
      </w:r>
    </w:p>
    <w:p w:rsidR="007B5A01" w:rsidRPr="007B5A01" w:rsidRDefault="007B5A01" w:rsidP="007B5A01">
      <w:pPr>
        <w:jc w:val="right"/>
        <w:rPr>
          <w:color w:val="4472C4" w:themeColor="accent5"/>
          <w:sz w:val="32"/>
          <w:szCs w:val="32"/>
        </w:rPr>
      </w:pPr>
    </w:p>
    <w:sectPr w:rsidR="007B5A01" w:rsidRPr="007B5A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1"/>
    <w:rsid w:val="00263100"/>
    <w:rsid w:val="00634E7B"/>
    <w:rsid w:val="007B5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92F7"/>
  <w15:chartTrackingRefBased/>
  <w15:docId w15:val="{99210C72-928E-4FAE-BF53-668670A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2020-11-26T17:51:00Z</dcterms:created>
  <dcterms:modified xsi:type="dcterms:W3CDTF">2020-11-26T18:07:00Z</dcterms:modified>
</cp:coreProperties>
</file>