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B9" w:rsidRDefault="000947B9">
      <w:r>
        <w:rPr>
          <w:noProof/>
        </w:rPr>
        <mc:AlternateContent>
          <mc:Choice Requires="wps">
            <w:drawing>
              <wp:anchor distT="45720" distB="45720" distL="114300" distR="114300" simplePos="0" relativeHeight="251659264" behindDoc="0" locked="0" layoutInCell="1" allowOverlap="1">
                <wp:simplePos x="0" y="0"/>
                <wp:positionH relativeFrom="column">
                  <wp:posOffset>1304925</wp:posOffset>
                </wp:positionH>
                <wp:positionV relativeFrom="paragraph">
                  <wp:posOffset>180975</wp:posOffset>
                </wp:positionV>
                <wp:extent cx="2771775" cy="1504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504950"/>
                        </a:xfrm>
                        <a:prstGeom prst="rect">
                          <a:avLst/>
                        </a:prstGeom>
                        <a:solidFill>
                          <a:schemeClr val="accent6">
                            <a:lumMod val="75000"/>
                          </a:schemeClr>
                        </a:solidFill>
                        <a:ln w="9525">
                          <a:solidFill>
                            <a:srgbClr val="000000"/>
                          </a:solidFill>
                          <a:miter lim="800000"/>
                          <a:headEnd/>
                          <a:tailEnd/>
                        </a:ln>
                      </wps:spPr>
                      <wps:txbx>
                        <w:txbxContent>
                          <w:p w:rsidR="000947B9" w:rsidRDefault="000947B9" w:rsidP="000947B9">
                            <w:pPr>
                              <w:jc w:val="center"/>
                              <w:rPr>
                                <w:sz w:val="52"/>
                                <w:szCs w:val="52"/>
                                <w:rtl/>
                                <w:lang w:bidi="ar-SY"/>
                              </w:rPr>
                            </w:pPr>
                            <w:r>
                              <w:rPr>
                                <w:rFonts w:hint="cs"/>
                                <w:sz w:val="52"/>
                                <w:szCs w:val="52"/>
                                <w:rtl/>
                                <w:lang w:bidi="ar-SY"/>
                              </w:rPr>
                              <w:t xml:space="preserve">تقرير عن </w:t>
                            </w:r>
                          </w:p>
                          <w:p w:rsidR="000947B9" w:rsidRPr="000947B9" w:rsidRDefault="000947B9" w:rsidP="000947B9">
                            <w:pPr>
                              <w:jc w:val="center"/>
                              <w:rPr>
                                <w:sz w:val="52"/>
                                <w:szCs w:val="52"/>
                                <w:lang w:bidi="ar-SY"/>
                              </w:rPr>
                            </w:pPr>
                            <w:r>
                              <w:rPr>
                                <w:rFonts w:hint="cs"/>
                                <w:sz w:val="52"/>
                                <w:szCs w:val="52"/>
                                <w:rtl/>
                                <w:lang w:bidi="ar-SY"/>
                              </w:rPr>
                              <w:t xml:space="preserve">تكون البراكين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75pt;margin-top:14.25pt;width:218.25pt;height:1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" fillcolor="#538135 [2409]">
                <v:textbox>
                  <w:txbxContent>
                    <w:p w:rsidR="000947B9" w:rsidRDefault="000947B9" w:rsidP="000947B9">
                      <w:pPr>
                        <w:jc w:val="center"/>
                        <w:rPr>
                          <w:rFonts w:hint="cs"/>
                          <w:sz w:val="52"/>
                          <w:szCs w:val="52"/>
                          <w:rtl/>
                          <w:lang w:bidi="ar-SY"/>
                        </w:rPr>
                      </w:pPr>
                      <w:r>
                        <w:rPr>
                          <w:rFonts w:hint="cs"/>
                          <w:sz w:val="52"/>
                          <w:szCs w:val="52"/>
                          <w:rtl/>
                          <w:lang w:bidi="ar-SY"/>
                        </w:rPr>
                        <w:t xml:space="preserve">تقرير عن </w:t>
                      </w:r>
                    </w:p>
                    <w:p w:rsidR="000947B9" w:rsidRPr="000947B9" w:rsidRDefault="000947B9" w:rsidP="000947B9">
                      <w:pPr>
                        <w:jc w:val="center"/>
                        <w:rPr>
                          <w:rFonts w:hint="cs"/>
                          <w:sz w:val="52"/>
                          <w:szCs w:val="52"/>
                          <w:lang w:bidi="ar-SY"/>
                        </w:rPr>
                      </w:pPr>
                      <w:r>
                        <w:rPr>
                          <w:rFonts w:hint="cs"/>
                          <w:sz w:val="52"/>
                          <w:szCs w:val="52"/>
                          <w:rtl/>
                          <w:lang w:bidi="ar-SY"/>
                        </w:rPr>
                        <w:t xml:space="preserve">تكون البراكين </w:t>
                      </w:r>
                    </w:p>
                  </w:txbxContent>
                </v:textbox>
                <w10:wrap type="square"/>
              </v:shape>
            </w:pict>
          </mc:Fallback>
        </mc:AlternateContent>
      </w:r>
    </w:p>
    <w:p w:rsidR="000947B9" w:rsidRPr="000947B9" w:rsidRDefault="000947B9" w:rsidP="000947B9"/>
    <w:p w:rsidR="000947B9" w:rsidRPr="000947B9" w:rsidRDefault="000947B9" w:rsidP="000947B9"/>
    <w:p w:rsidR="000947B9" w:rsidRPr="000947B9" w:rsidRDefault="000947B9" w:rsidP="000947B9"/>
    <w:p w:rsidR="000947B9" w:rsidRPr="000947B9" w:rsidRDefault="000947B9" w:rsidP="000947B9"/>
    <w:p w:rsidR="000947B9" w:rsidRPr="000947B9" w:rsidRDefault="000947B9" w:rsidP="000947B9"/>
    <w:p w:rsidR="000947B9" w:rsidRPr="000947B9" w:rsidRDefault="000947B9" w:rsidP="000947B9"/>
    <w:p w:rsidR="000947B9" w:rsidRPr="000947B9" w:rsidRDefault="000947B9" w:rsidP="000947B9"/>
    <w:p w:rsidR="000947B9" w:rsidRPr="000947B9" w:rsidRDefault="000947B9" w:rsidP="000947B9"/>
    <w:p w:rsidR="000947B9" w:rsidRPr="000947B9" w:rsidRDefault="000947B9" w:rsidP="000947B9"/>
    <w:p w:rsidR="000947B9" w:rsidRDefault="000947B9" w:rsidP="000947B9"/>
    <w:p w:rsidR="00D729F6" w:rsidRDefault="00D729F6" w:rsidP="000947B9">
      <w:pPr>
        <w:jc w:val="center"/>
        <w:rPr>
          <w:rtl/>
        </w:rPr>
      </w:pPr>
    </w:p>
    <w:p w:rsidR="000947B9" w:rsidRDefault="000947B9" w:rsidP="000947B9">
      <w:pPr>
        <w:jc w:val="center"/>
        <w:rPr>
          <w:rtl/>
        </w:rPr>
      </w:pPr>
    </w:p>
    <w:p w:rsidR="000947B9" w:rsidRDefault="000947B9" w:rsidP="000947B9">
      <w:pPr>
        <w:jc w:val="center"/>
        <w:rPr>
          <w:rtl/>
        </w:rPr>
      </w:pPr>
    </w:p>
    <w:p w:rsidR="000947B9" w:rsidRDefault="000947B9" w:rsidP="000947B9">
      <w:pPr>
        <w:jc w:val="center"/>
        <w:rPr>
          <w:rtl/>
        </w:rPr>
      </w:pPr>
    </w:p>
    <w:p w:rsidR="000947B9" w:rsidRDefault="000947B9" w:rsidP="000947B9">
      <w:pPr>
        <w:jc w:val="center"/>
        <w:rPr>
          <w:rtl/>
        </w:rPr>
      </w:pPr>
    </w:p>
    <w:p w:rsidR="000947B9" w:rsidRDefault="000947B9" w:rsidP="000947B9">
      <w:pPr>
        <w:jc w:val="center"/>
        <w:rPr>
          <w:rtl/>
        </w:rPr>
      </w:pPr>
    </w:p>
    <w:p w:rsidR="000947B9" w:rsidRDefault="000947B9" w:rsidP="000947B9">
      <w:pPr>
        <w:jc w:val="center"/>
        <w:rPr>
          <w:rtl/>
        </w:rPr>
      </w:pPr>
    </w:p>
    <w:p w:rsidR="000947B9" w:rsidRDefault="000947B9" w:rsidP="000947B9">
      <w:pPr>
        <w:jc w:val="center"/>
        <w:rPr>
          <w:rtl/>
        </w:rPr>
      </w:pPr>
    </w:p>
    <w:p w:rsidR="000947B9" w:rsidRDefault="000947B9" w:rsidP="000947B9">
      <w:pPr>
        <w:jc w:val="center"/>
        <w:rPr>
          <w:sz w:val="52"/>
          <w:szCs w:val="52"/>
          <w:rtl/>
        </w:rPr>
      </w:pPr>
      <w:r>
        <w:rPr>
          <w:rFonts w:hint="cs"/>
          <w:sz w:val="52"/>
          <w:szCs w:val="52"/>
          <w:rtl/>
        </w:rPr>
        <w:t xml:space="preserve">اسم </w:t>
      </w:r>
      <w:proofErr w:type="gramStart"/>
      <w:r>
        <w:rPr>
          <w:rFonts w:hint="cs"/>
          <w:sz w:val="52"/>
          <w:szCs w:val="52"/>
          <w:rtl/>
        </w:rPr>
        <w:t>الطالب :</w:t>
      </w:r>
      <w:proofErr w:type="gramEnd"/>
    </w:p>
    <w:p w:rsidR="000947B9" w:rsidRDefault="000947B9" w:rsidP="000947B9">
      <w:pPr>
        <w:jc w:val="center"/>
        <w:rPr>
          <w:sz w:val="52"/>
          <w:szCs w:val="52"/>
          <w:rtl/>
        </w:rPr>
      </w:pPr>
      <w:r>
        <w:rPr>
          <w:rFonts w:hint="cs"/>
          <w:sz w:val="52"/>
          <w:szCs w:val="52"/>
          <w:rtl/>
        </w:rPr>
        <w:t>................................</w:t>
      </w:r>
    </w:p>
    <w:p w:rsidR="000947B9" w:rsidRDefault="000947B9" w:rsidP="000947B9">
      <w:pPr>
        <w:jc w:val="center"/>
        <w:rPr>
          <w:sz w:val="52"/>
          <w:szCs w:val="52"/>
          <w:rtl/>
        </w:rPr>
      </w:pPr>
    </w:p>
    <w:p w:rsidR="000947B9" w:rsidRDefault="00EC531A" w:rsidP="000947B9">
      <w:pPr>
        <w:jc w:val="center"/>
        <w:rPr>
          <w:sz w:val="52"/>
          <w:szCs w:val="52"/>
          <w:rtl/>
        </w:rPr>
      </w:pPr>
      <w:proofErr w:type="gramStart"/>
      <w:r>
        <w:rPr>
          <w:rFonts w:hint="cs"/>
          <w:sz w:val="52"/>
          <w:szCs w:val="52"/>
          <w:rtl/>
        </w:rPr>
        <w:t>الصف :</w:t>
      </w:r>
      <w:proofErr w:type="gramEnd"/>
      <w:r>
        <w:rPr>
          <w:rFonts w:hint="cs"/>
          <w:sz w:val="52"/>
          <w:szCs w:val="52"/>
          <w:rtl/>
        </w:rPr>
        <w:t xml:space="preserve"> الراب</w:t>
      </w:r>
      <w:r w:rsidR="000947B9">
        <w:rPr>
          <w:rFonts w:hint="cs"/>
          <w:sz w:val="52"/>
          <w:szCs w:val="52"/>
          <w:rtl/>
        </w:rPr>
        <w:t>ع</w:t>
      </w:r>
    </w:p>
    <w:p w:rsidR="000947B9" w:rsidRDefault="000947B9" w:rsidP="000947B9">
      <w:pPr>
        <w:jc w:val="center"/>
        <w:rPr>
          <w:sz w:val="52"/>
          <w:szCs w:val="52"/>
          <w:rtl/>
        </w:rPr>
      </w:pPr>
    </w:p>
    <w:p w:rsidR="000947B9" w:rsidRDefault="000947B9" w:rsidP="000947B9">
      <w:pPr>
        <w:jc w:val="center"/>
        <w:rPr>
          <w:sz w:val="52"/>
          <w:szCs w:val="52"/>
          <w:rtl/>
        </w:rPr>
      </w:pPr>
    </w:p>
    <w:p w:rsidR="000947B9" w:rsidRDefault="00EC531A" w:rsidP="000947B9">
      <w:pPr>
        <w:jc w:val="center"/>
        <w:rPr>
          <w:color w:val="4472C4" w:themeColor="accent5"/>
          <w:sz w:val="40"/>
          <w:szCs w:val="40"/>
          <w:rtl/>
        </w:rPr>
      </w:pPr>
      <w:r>
        <w:rPr>
          <w:rFonts w:hint="cs"/>
          <w:color w:val="4472C4" w:themeColor="accent5"/>
          <w:sz w:val="40"/>
          <w:szCs w:val="40"/>
          <w:rtl/>
        </w:rPr>
        <w:t xml:space="preserve">تكون البراكين </w:t>
      </w:r>
    </w:p>
    <w:p w:rsidR="00EC531A" w:rsidRDefault="00EC531A" w:rsidP="0049739E">
      <w:pPr>
        <w:jc w:val="right"/>
        <w:rPr>
          <w:color w:val="4472C4" w:themeColor="accent5"/>
          <w:sz w:val="40"/>
          <w:szCs w:val="40"/>
          <w:rtl/>
        </w:rPr>
      </w:pPr>
    </w:p>
    <w:p w:rsidR="0049739E" w:rsidRDefault="0049739E" w:rsidP="0049739E">
      <w:pPr>
        <w:jc w:val="right"/>
        <w:rPr>
          <w:rFonts w:cs="Arial"/>
          <w:sz w:val="32"/>
          <w:szCs w:val="32"/>
          <w:rtl/>
          <w:lang w:bidi="ar-SY"/>
        </w:rPr>
      </w:pPr>
      <w:r>
        <w:rPr>
          <w:rFonts w:cs="Arial" w:hint="cs"/>
          <w:sz w:val="32"/>
          <w:szCs w:val="32"/>
          <w:rtl/>
          <w:lang w:bidi="ar-SY"/>
        </w:rPr>
        <w:t xml:space="preserve">يعرف البركان </w:t>
      </w:r>
      <w:r w:rsidRPr="0049739E">
        <w:rPr>
          <w:rFonts w:cs="Arial"/>
          <w:sz w:val="32"/>
          <w:szCs w:val="32"/>
          <w:rtl/>
          <w:lang w:bidi="ar-SY"/>
        </w:rPr>
        <w:t>بأنّه فتحة أو فوّهة في سطح الأرض تتدفّق من خلالها الصهارة، والغازات الساخنة، والرماد، وشظايا الصخور من باطن الأرض، ويتكوّن البركان عندما تذوب أجزاء من طبقة الوشاح الصلب داخل الأرض، وتكوّن سائلاً ساخناً من الصخور المذابة يُعرف باسم الصهارة</w:t>
      </w:r>
      <w:r>
        <w:rPr>
          <w:rFonts w:cs="Arial" w:hint="cs"/>
          <w:sz w:val="32"/>
          <w:szCs w:val="32"/>
          <w:rtl/>
          <w:lang w:bidi="ar-SY"/>
        </w:rPr>
        <w:t xml:space="preserve"> </w:t>
      </w:r>
      <w:r w:rsidRPr="0049739E">
        <w:rPr>
          <w:rFonts w:cs="Arial"/>
          <w:sz w:val="32"/>
          <w:szCs w:val="32"/>
          <w:rtl/>
          <w:lang w:bidi="ar-SY"/>
        </w:rPr>
        <w:t>التي تتجمّع في فجوات تُسمّى غرف الصهارة</w:t>
      </w:r>
      <w:r>
        <w:rPr>
          <w:rFonts w:cs="Arial" w:hint="cs"/>
          <w:sz w:val="32"/>
          <w:szCs w:val="32"/>
          <w:rtl/>
          <w:lang w:bidi="ar-SY"/>
        </w:rPr>
        <w:t xml:space="preserve"> </w:t>
      </w:r>
    </w:p>
    <w:p w:rsidR="0049739E" w:rsidRDefault="0049739E" w:rsidP="0049739E">
      <w:pPr>
        <w:jc w:val="right"/>
        <w:rPr>
          <w:rFonts w:cs="Arial"/>
          <w:sz w:val="32"/>
          <w:szCs w:val="32"/>
          <w:rtl/>
          <w:lang w:bidi="ar-SY"/>
        </w:rPr>
      </w:pPr>
    </w:p>
    <w:p w:rsidR="0049739E" w:rsidRDefault="0049739E" w:rsidP="0049739E">
      <w:pPr>
        <w:jc w:val="right"/>
        <w:rPr>
          <w:rFonts w:cs="Arial"/>
          <w:sz w:val="32"/>
          <w:szCs w:val="32"/>
          <w:rtl/>
          <w:lang w:bidi="ar-SY"/>
        </w:rPr>
      </w:pPr>
    </w:p>
    <w:p w:rsidR="0049739E" w:rsidRPr="0049739E" w:rsidRDefault="0049739E" w:rsidP="0049739E">
      <w:pPr>
        <w:jc w:val="right"/>
        <w:rPr>
          <w:rFonts w:cs="Arial"/>
          <w:sz w:val="32"/>
          <w:szCs w:val="32"/>
          <w:lang w:bidi="ar-SY"/>
        </w:rPr>
      </w:pPr>
      <w:r w:rsidRPr="0049739E">
        <w:rPr>
          <w:rFonts w:cs="Arial"/>
          <w:sz w:val="32"/>
          <w:szCs w:val="32"/>
          <w:rtl/>
          <w:lang w:bidi="ar-SY"/>
        </w:rPr>
        <w:t>ويجدر بالذكر أنّه مع ازدياد كمية الصهارة يزداد الضغط، ممّا يسبّب تشقّق الصخور حول هذه الفجوات، فترتفع الصهارة من خلال الشقوق للأعلى؛ لأنّها أخفّ وزناً وكثافة من الصخور المحيطة، ثمّ تندفع مع ثوران البركان إلى سطح الأرض عبر الفوّهة البركانية على شكل حمم بركانية</w:t>
      </w:r>
      <w:r>
        <w:rPr>
          <w:rFonts w:cs="Arial" w:hint="cs"/>
          <w:sz w:val="32"/>
          <w:szCs w:val="32"/>
          <w:rtl/>
          <w:lang w:bidi="ar-SY"/>
        </w:rPr>
        <w:t xml:space="preserve"> </w:t>
      </w:r>
      <w:r w:rsidRPr="0049739E">
        <w:rPr>
          <w:rFonts w:cs="Arial"/>
          <w:sz w:val="32"/>
          <w:szCs w:val="32"/>
          <w:rtl/>
          <w:lang w:bidi="ar-SY"/>
        </w:rPr>
        <w:t>بالإضافة إلى مواد أخرى، مثل: الرماد البركاني، والغازات، والزجاج البركاني كالسبج</w:t>
      </w:r>
    </w:p>
    <w:p w:rsidR="0049739E" w:rsidRPr="0049739E" w:rsidRDefault="0049739E" w:rsidP="0049739E">
      <w:pPr>
        <w:jc w:val="right"/>
        <w:rPr>
          <w:rFonts w:cs="Arial"/>
          <w:sz w:val="32"/>
          <w:szCs w:val="32"/>
          <w:lang w:bidi="ar-SY"/>
        </w:rPr>
      </w:pPr>
    </w:p>
    <w:p w:rsidR="0049739E" w:rsidRDefault="0049739E" w:rsidP="0049739E">
      <w:pPr>
        <w:jc w:val="right"/>
        <w:rPr>
          <w:sz w:val="52"/>
          <w:szCs w:val="52"/>
          <w:rtl/>
        </w:rPr>
      </w:pPr>
      <w:r>
        <w:rPr>
          <w:noProof/>
          <w:sz w:val="52"/>
          <w:szCs w:val="52"/>
          <w:rtl/>
        </w:rPr>
        <w:drawing>
          <wp:inline distT="0" distB="0" distL="0" distR="0" wp14:anchorId="7FFEEB5A" wp14:editId="7197C830">
            <wp:extent cx="5486400" cy="30099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b134d8d9f0de.jpg"/>
                    <pic:cNvPicPr/>
                  </pic:nvPicPr>
                  <pic:blipFill>
                    <a:blip r:embed="rId4">
                      <a:extLst>
                        <a:ext uri="{28A0092B-C50C-407E-A947-70E740481C1C}">
                          <a14:useLocalDpi xmlns:a14="http://schemas.microsoft.com/office/drawing/2010/main" val="0"/>
                        </a:ext>
                      </a:extLst>
                    </a:blip>
                    <a:stretch>
                      <a:fillRect/>
                    </a:stretch>
                  </pic:blipFill>
                  <pic:spPr>
                    <a:xfrm>
                      <a:off x="0" y="0"/>
                      <a:ext cx="5486400" cy="3009900"/>
                    </a:xfrm>
                    <a:prstGeom prst="rect">
                      <a:avLst/>
                    </a:prstGeom>
                  </pic:spPr>
                </pic:pic>
              </a:graphicData>
            </a:graphic>
          </wp:inline>
        </w:drawing>
      </w:r>
    </w:p>
    <w:p w:rsidR="0049739E" w:rsidRDefault="0049739E" w:rsidP="000947B9">
      <w:pPr>
        <w:jc w:val="center"/>
        <w:rPr>
          <w:sz w:val="52"/>
          <w:szCs w:val="52"/>
          <w:rtl/>
        </w:rPr>
      </w:pPr>
    </w:p>
    <w:p w:rsidR="0049739E" w:rsidRPr="0049739E" w:rsidRDefault="0049739E" w:rsidP="0049739E">
      <w:pPr>
        <w:jc w:val="right"/>
        <w:rPr>
          <w:rFonts w:cs="Arial"/>
          <w:color w:val="C00000"/>
          <w:sz w:val="40"/>
          <w:szCs w:val="40"/>
          <w:rtl/>
        </w:rPr>
      </w:pPr>
      <w:r w:rsidRPr="0049739E">
        <w:rPr>
          <w:rFonts w:cs="Arial"/>
          <w:color w:val="C00000"/>
          <w:sz w:val="40"/>
          <w:szCs w:val="40"/>
          <w:rtl/>
        </w:rPr>
        <w:t xml:space="preserve">نواتج حدوث </w:t>
      </w:r>
      <w:proofErr w:type="gramStart"/>
      <w:r w:rsidRPr="0049739E">
        <w:rPr>
          <w:rFonts w:cs="Arial"/>
          <w:color w:val="C00000"/>
          <w:sz w:val="40"/>
          <w:szCs w:val="40"/>
          <w:rtl/>
        </w:rPr>
        <w:t>البراكين</w:t>
      </w:r>
      <w:r w:rsidRPr="0049739E">
        <w:rPr>
          <w:rFonts w:cs="Arial" w:hint="cs"/>
          <w:color w:val="C00000"/>
          <w:sz w:val="40"/>
          <w:szCs w:val="40"/>
          <w:rtl/>
        </w:rPr>
        <w:t xml:space="preserve"> :</w:t>
      </w:r>
      <w:proofErr w:type="gramEnd"/>
    </w:p>
    <w:p w:rsidR="0049739E" w:rsidRDefault="0049739E" w:rsidP="0049739E">
      <w:pPr>
        <w:jc w:val="right"/>
        <w:rPr>
          <w:rFonts w:cs="Arial" w:hint="cs"/>
          <w:sz w:val="32"/>
          <w:szCs w:val="32"/>
          <w:rtl/>
        </w:rPr>
      </w:pPr>
      <w:r w:rsidRPr="0049739E">
        <w:rPr>
          <w:rFonts w:cs="Arial"/>
          <w:sz w:val="32"/>
          <w:szCs w:val="32"/>
          <w:rtl/>
        </w:rPr>
        <w:t xml:space="preserve"> ينتج عن انفجار البراكين خروج مواد متعدّدة، </w:t>
      </w:r>
      <w:proofErr w:type="gramStart"/>
      <w:r w:rsidRPr="0049739E">
        <w:rPr>
          <w:rFonts w:cs="Arial"/>
          <w:sz w:val="32"/>
          <w:szCs w:val="32"/>
          <w:rtl/>
        </w:rPr>
        <w:t>هي</w:t>
      </w:r>
      <w:r>
        <w:rPr>
          <w:rFonts w:cs="Arial" w:hint="cs"/>
          <w:sz w:val="32"/>
          <w:szCs w:val="32"/>
          <w:rtl/>
        </w:rPr>
        <w:t xml:space="preserve"> :</w:t>
      </w:r>
      <w:proofErr w:type="gramEnd"/>
    </w:p>
    <w:p w:rsidR="0049739E" w:rsidRDefault="0049739E" w:rsidP="0049739E">
      <w:pPr>
        <w:jc w:val="right"/>
        <w:rPr>
          <w:rFonts w:cs="Arial"/>
          <w:sz w:val="32"/>
          <w:szCs w:val="32"/>
          <w:rtl/>
        </w:rPr>
      </w:pPr>
    </w:p>
    <w:p w:rsidR="0049739E" w:rsidRPr="0049739E" w:rsidRDefault="0049739E" w:rsidP="0049739E">
      <w:pPr>
        <w:jc w:val="right"/>
        <w:rPr>
          <w:rFonts w:cs="Arial"/>
          <w:sz w:val="32"/>
          <w:szCs w:val="32"/>
        </w:rPr>
      </w:pPr>
      <w:r w:rsidRPr="0049739E">
        <w:rPr>
          <w:rFonts w:cs="Arial" w:hint="cs"/>
          <w:color w:val="C00000"/>
          <w:sz w:val="32"/>
          <w:szCs w:val="32"/>
          <w:rtl/>
        </w:rPr>
        <w:t xml:space="preserve">الرماد </w:t>
      </w:r>
      <w:proofErr w:type="gramStart"/>
      <w:r w:rsidRPr="0049739E">
        <w:rPr>
          <w:rFonts w:cs="Arial" w:hint="cs"/>
          <w:color w:val="C00000"/>
          <w:sz w:val="32"/>
          <w:szCs w:val="32"/>
          <w:rtl/>
        </w:rPr>
        <w:t>البركاني :</w:t>
      </w:r>
      <w:proofErr w:type="gramEnd"/>
      <w:r w:rsidRPr="0049739E">
        <w:rPr>
          <w:rFonts w:cs="Arial" w:hint="cs"/>
          <w:color w:val="C00000"/>
          <w:sz w:val="32"/>
          <w:szCs w:val="32"/>
          <w:rtl/>
        </w:rPr>
        <w:t xml:space="preserve"> </w:t>
      </w:r>
      <w:r w:rsidRPr="0049739E">
        <w:rPr>
          <w:rFonts w:cs="Arial"/>
          <w:sz w:val="32"/>
          <w:szCs w:val="32"/>
          <w:rtl/>
        </w:rPr>
        <w:t>هو مادة ذات جزيئات صغيرة يزيد قطرها عن 2ملم بقليل تنتشر على مناطق واسعة أثناء انفجار البركان، ومن خصائص هذه الجزيئات أنّها صلبة، وقد تتسبّب بكشط وتآكل بعض الأسطح التي تحتكّ بها، والرماد البركاني مادة غير قابلة للذوبان في الماء، إلّا أنّها تصبح موصلة للكهرباء عندما تكون رطبة، كما أنّها قد تتسبّب بحدوث ظاهرتي الرعد والبرق نتيجة احتكاك الجزيئات ببعضها أثناء اندفاعها</w:t>
      </w:r>
    </w:p>
    <w:p w:rsidR="000947B9" w:rsidRPr="0049739E" w:rsidRDefault="000947B9" w:rsidP="0049739E">
      <w:pPr>
        <w:jc w:val="right"/>
        <w:rPr>
          <w:sz w:val="52"/>
          <w:szCs w:val="52"/>
          <w:rtl/>
        </w:rPr>
      </w:pPr>
    </w:p>
    <w:p w:rsidR="0049739E" w:rsidRPr="0049739E" w:rsidRDefault="0049739E" w:rsidP="0049739E">
      <w:pPr>
        <w:jc w:val="right"/>
        <w:rPr>
          <w:sz w:val="32"/>
          <w:szCs w:val="32"/>
        </w:rPr>
      </w:pPr>
      <w:proofErr w:type="spellStart"/>
      <w:proofErr w:type="gramStart"/>
      <w:r w:rsidRPr="0049739E">
        <w:rPr>
          <w:rFonts w:hint="cs"/>
          <w:color w:val="C00000"/>
          <w:sz w:val="32"/>
          <w:szCs w:val="32"/>
          <w:rtl/>
        </w:rPr>
        <w:t>التفرا</w:t>
      </w:r>
      <w:proofErr w:type="spellEnd"/>
      <w:r w:rsidRPr="0049739E">
        <w:rPr>
          <w:rFonts w:hint="cs"/>
          <w:sz w:val="32"/>
          <w:szCs w:val="32"/>
          <w:rtl/>
        </w:rPr>
        <w:t xml:space="preserve"> :</w:t>
      </w:r>
      <w:proofErr w:type="gramEnd"/>
      <w:r w:rsidRPr="0049739E">
        <w:rPr>
          <w:rFonts w:hint="cs"/>
          <w:sz w:val="32"/>
          <w:szCs w:val="32"/>
          <w:rtl/>
        </w:rPr>
        <w:t xml:space="preserve"> </w:t>
      </w:r>
      <w:r w:rsidRPr="0049739E">
        <w:rPr>
          <w:rFonts w:cs="Arial"/>
          <w:sz w:val="32"/>
          <w:szCs w:val="32"/>
          <w:rtl/>
        </w:rPr>
        <w:t>هي شظايا من الصخور البركانية تُقذف في الهواء أثناء انفجار البركان، إذ يتراوح قطر هذه الشظايا بين أقلّ من 2ملم إلى أكثر من 1م</w:t>
      </w:r>
    </w:p>
    <w:p w:rsidR="0049739E" w:rsidRDefault="0049739E" w:rsidP="0049739E">
      <w:pPr>
        <w:jc w:val="right"/>
        <w:rPr>
          <w:color w:val="C00000"/>
          <w:sz w:val="32"/>
          <w:szCs w:val="32"/>
          <w:rtl/>
        </w:rPr>
      </w:pPr>
    </w:p>
    <w:p w:rsidR="0049739E" w:rsidRPr="0049739E" w:rsidRDefault="0049739E" w:rsidP="0049739E">
      <w:pPr>
        <w:jc w:val="right"/>
        <w:rPr>
          <w:sz w:val="32"/>
          <w:szCs w:val="32"/>
        </w:rPr>
      </w:pPr>
      <w:r>
        <w:rPr>
          <w:rFonts w:hint="cs"/>
          <w:color w:val="C00000"/>
          <w:sz w:val="32"/>
          <w:szCs w:val="32"/>
          <w:rtl/>
        </w:rPr>
        <w:t xml:space="preserve">الغازات </w:t>
      </w:r>
      <w:proofErr w:type="gramStart"/>
      <w:r>
        <w:rPr>
          <w:rFonts w:hint="cs"/>
          <w:color w:val="C00000"/>
          <w:sz w:val="32"/>
          <w:szCs w:val="32"/>
          <w:rtl/>
        </w:rPr>
        <w:t xml:space="preserve">البركانية </w:t>
      </w:r>
      <w:r w:rsidRPr="0049739E">
        <w:rPr>
          <w:rFonts w:hint="cs"/>
          <w:sz w:val="32"/>
          <w:szCs w:val="32"/>
          <w:rtl/>
        </w:rPr>
        <w:t>:</w:t>
      </w:r>
      <w:proofErr w:type="gramEnd"/>
      <w:r w:rsidRPr="0049739E">
        <w:rPr>
          <w:rFonts w:hint="cs"/>
          <w:sz w:val="32"/>
          <w:szCs w:val="32"/>
          <w:rtl/>
        </w:rPr>
        <w:t xml:space="preserve"> </w:t>
      </w:r>
      <w:r w:rsidRPr="0049739E">
        <w:rPr>
          <w:rFonts w:cs="Arial"/>
          <w:sz w:val="32"/>
          <w:szCs w:val="32"/>
          <w:rtl/>
        </w:rPr>
        <w:t xml:space="preserve">تشمل ثاني أكسيد الكربون، وثاني أكسيد الكبريت، وكلوريد الهيدروجين، وفلوريد الهيدروجين، وتنبعث هذه الغازات أثناء ثوران البركان، كما قد </w:t>
      </w:r>
      <w:bookmarkStart w:id="0" w:name="_GoBack"/>
      <w:r w:rsidRPr="0049739E">
        <w:rPr>
          <w:rFonts w:cs="Arial"/>
          <w:sz w:val="32"/>
          <w:szCs w:val="32"/>
          <w:rtl/>
        </w:rPr>
        <w:t xml:space="preserve">تتسرّب بشكل مستمرّ من خلال التربة، والفوّهات والمنافذ البركانية، والأنظمة </w:t>
      </w:r>
      <w:bookmarkEnd w:id="0"/>
      <w:r w:rsidRPr="0049739E">
        <w:rPr>
          <w:rFonts w:cs="Arial"/>
          <w:sz w:val="32"/>
          <w:szCs w:val="32"/>
          <w:rtl/>
        </w:rPr>
        <w:t>الحرارية المائية</w:t>
      </w:r>
    </w:p>
    <w:p w:rsidR="0049739E" w:rsidRPr="0049739E" w:rsidRDefault="0049739E" w:rsidP="0049739E">
      <w:pPr>
        <w:jc w:val="right"/>
        <w:rPr>
          <w:sz w:val="32"/>
          <w:szCs w:val="32"/>
        </w:rPr>
      </w:pPr>
      <w:r>
        <w:rPr>
          <w:noProof/>
          <w:sz w:val="32"/>
          <w:szCs w:val="32"/>
        </w:rPr>
        <w:drawing>
          <wp:inline distT="0" distB="0" distL="0" distR="0">
            <wp:extent cx="5486400" cy="259588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كيف_تحدث_البراكين.jpg"/>
                    <pic:cNvPicPr/>
                  </pic:nvPicPr>
                  <pic:blipFill>
                    <a:blip r:embed="rId5">
                      <a:extLst>
                        <a:ext uri="{28A0092B-C50C-407E-A947-70E740481C1C}">
                          <a14:useLocalDpi xmlns:a14="http://schemas.microsoft.com/office/drawing/2010/main" val="0"/>
                        </a:ext>
                      </a:extLst>
                    </a:blip>
                    <a:stretch>
                      <a:fillRect/>
                    </a:stretch>
                  </pic:blipFill>
                  <pic:spPr>
                    <a:xfrm>
                      <a:off x="0" y="0"/>
                      <a:ext cx="5486400" cy="2595880"/>
                    </a:xfrm>
                    <a:prstGeom prst="rect">
                      <a:avLst/>
                    </a:prstGeom>
                  </pic:spPr>
                </pic:pic>
              </a:graphicData>
            </a:graphic>
          </wp:inline>
        </w:drawing>
      </w:r>
    </w:p>
    <w:sectPr w:rsidR="0049739E" w:rsidRPr="0049739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B9"/>
    <w:rsid w:val="000947B9"/>
    <w:rsid w:val="0049739E"/>
    <w:rsid w:val="00D729F6"/>
    <w:rsid w:val="00EC53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7296"/>
  <w15:chartTrackingRefBased/>
  <w15:docId w15:val="{D80F0280-03B1-420F-8C67-D86FF652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235</Words>
  <Characters>1341</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4</cp:revision>
  <dcterms:created xsi:type="dcterms:W3CDTF">2020-11-27T09:02:00Z</dcterms:created>
  <dcterms:modified xsi:type="dcterms:W3CDTF">2020-11-27T10:05:00Z</dcterms:modified>
</cp:coreProperties>
</file>