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7C" w:rsidRDefault="00EA167C">
      <w:r>
        <w:rPr>
          <w:noProof/>
        </w:rPr>
        <mc:AlternateContent>
          <mc:Choice Requires="wps">
            <w:drawing>
              <wp:anchor distT="45720" distB="45720" distL="114300" distR="114300" simplePos="0" relativeHeight="251659264" behindDoc="0" locked="0" layoutInCell="1" allowOverlap="1">
                <wp:simplePos x="0" y="0"/>
                <wp:positionH relativeFrom="column">
                  <wp:posOffset>1162050</wp:posOffset>
                </wp:positionH>
                <wp:positionV relativeFrom="paragraph">
                  <wp:posOffset>180975</wp:posOffset>
                </wp:positionV>
                <wp:extent cx="320040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chemeClr val="accent6">
                            <a:lumMod val="75000"/>
                          </a:schemeClr>
                        </a:solidFill>
                        <a:ln w="9525">
                          <a:solidFill>
                            <a:srgbClr val="000000"/>
                          </a:solidFill>
                          <a:miter lim="800000"/>
                          <a:headEnd/>
                          <a:tailEnd/>
                        </a:ln>
                      </wps:spPr>
                      <wps:txbx>
                        <w:txbxContent>
                          <w:p w:rsidR="00EA167C" w:rsidRDefault="00EA167C" w:rsidP="00EA167C">
                            <w:pPr>
                              <w:jc w:val="center"/>
                              <w:rPr>
                                <w:rFonts w:hint="cs"/>
                                <w:sz w:val="52"/>
                                <w:szCs w:val="52"/>
                                <w:rtl/>
                              </w:rPr>
                            </w:pPr>
                            <w:r>
                              <w:rPr>
                                <w:rFonts w:hint="cs"/>
                                <w:sz w:val="52"/>
                                <w:szCs w:val="52"/>
                                <w:rtl/>
                              </w:rPr>
                              <w:t xml:space="preserve">تقرير عن </w:t>
                            </w:r>
                          </w:p>
                          <w:p w:rsidR="00EA167C" w:rsidRPr="00EA167C" w:rsidRDefault="00EA167C" w:rsidP="00EA167C">
                            <w:pPr>
                              <w:jc w:val="center"/>
                              <w:rPr>
                                <w:sz w:val="52"/>
                                <w:szCs w:val="52"/>
                              </w:rPr>
                            </w:pPr>
                            <w:r>
                              <w:rPr>
                                <w:rFonts w:hint="cs"/>
                                <w:sz w:val="52"/>
                                <w:szCs w:val="52"/>
                                <w:rtl/>
                              </w:rPr>
                              <w:t xml:space="preserve">سورة المدثر </w:t>
                            </w:r>
                            <w:proofErr w:type="gramStart"/>
                            <w:r>
                              <w:rPr>
                                <w:rFonts w:hint="cs"/>
                                <w:sz w:val="52"/>
                                <w:szCs w:val="52"/>
                                <w:rtl/>
                              </w:rPr>
                              <w:t>( تفسير</w:t>
                            </w:r>
                            <w:proofErr w:type="gramEnd"/>
                            <w:r>
                              <w:rPr>
                                <w:rFonts w:hint="cs"/>
                                <w:sz w:val="52"/>
                                <w:szCs w:val="52"/>
                                <w:rtl/>
                              </w:rPr>
                              <w:t xml:space="preserve"> وأسباب النزول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14.25pt;width:252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" fillcolor="#538135 [2409]">
                <v:textbox>
                  <w:txbxContent>
                    <w:p w:rsidR="00EA167C" w:rsidRDefault="00EA167C" w:rsidP="00EA167C">
                      <w:pPr>
                        <w:jc w:val="center"/>
                        <w:rPr>
                          <w:rFonts w:hint="cs"/>
                          <w:sz w:val="52"/>
                          <w:szCs w:val="52"/>
                          <w:rtl/>
                        </w:rPr>
                      </w:pPr>
                      <w:r>
                        <w:rPr>
                          <w:rFonts w:hint="cs"/>
                          <w:sz w:val="52"/>
                          <w:szCs w:val="52"/>
                          <w:rtl/>
                        </w:rPr>
                        <w:t xml:space="preserve">تقرير عن </w:t>
                      </w:r>
                    </w:p>
                    <w:p w:rsidR="00EA167C" w:rsidRPr="00EA167C" w:rsidRDefault="00EA167C" w:rsidP="00EA167C">
                      <w:pPr>
                        <w:jc w:val="center"/>
                        <w:rPr>
                          <w:sz w:val="52"/>
                          <w:szCs w:val="52"/>
                        </w:rPr>
                      </w:pPr>
                      <w:r>
                        <w:rPr>
                          <w:rFonts w:hint="cs"/>
                          <w:sz w:val="52"/>
                          <w:szCs w:val="52"/>
                          <w:rtl/>
                        </w:rPr>
                        <w:t xml:space="preserve">سورة المدثر </w:t>
                      </w:r>
                      <w:proofErr w:type="gramStart"/>
                      <w:r>
                        <w:rPr>
                          <w:rFonts w:hint="cs"/>
                          <w:sz w:val="52"/>
                          <w:szCs w:val="52"/>
                          <w:rtl/>
                        </w:rPr>
                        <w:t>( تفسير</w:t>
                      </w:r>
                      <w:proofErr w:type="gramEnd"/>
                      <w:r>
                        <w:rPr>
                          <w:rFonts w:hint="cs"/>
                          <w:sz w:val="52"/>
                          <w:szCs w:val="52"/>
                          <w:rtl/>
                        </w:rPr>
                        <w:t xml:space="preserve"> وأسباب النزول ) </w:t>
                      </w:r>
                    </w:p>
                  </w:txbxContent>
                </v:textbox>
                <w10:wrap type="square"/>
              </v:shape>
            </w:pict>
          </mc:Fallback>
        </mc:AlternateContent>
      </w:r>
    </w:p>
    <w:p w:rsidR="00EA167C" w:rsidRPr="00EA167C" w:rsidRDefault="00EA167C" w:rsidP="00EA167C"/>
    <w:p w:rsidR="00EA167C" w:rsidRPr="00EA167C" w:rsidRDefault="00EA167C" w:rsidP="00EA167C"/>
    <w:p w:rsidR="00EA167C" w:rsidRPr="00EA167C" w:rsidRDefault="00EA167C" w:rsidP="00EA167C"/>
    <w:p w:rsidR="00EA167C" w:rsidRPr="00EA167C" w:rsidRDefault="00EA167C" w:rsidP="00EA167C"/>
    <w:p w:rsidR="00EA167C" w:rsidRPr="00EA167C" w:rsidRDefault="00EA167C" w:rsidP="00EA167C"/>
    <w:p w:rsidR="00EA167C" w:rsidRPr="00EA167C" w:rsidRDefault="00EA167C" w:rsidP="00EA167C"/>
    <w:p w:rsidR="00EA167C" w:rsidRPr="00EA167C" w:rsidRDefault="00EA167C" w:rsidP="00EA167C"/>
    <w:p w:rsidR="00EA167C" w:rsidRPr="00EA167C" w:rsidRDefault="00EA167C" w:rsidP="00EA167C"/>
    <w:p w:rsidR="00EA167C" w:rsidRDefault="00EA167C" w:rsidP="00EA167C"/>
    <w:p w:rsidR="009F6FB1" w:rsidRDefault="009F6FB1" w:rsidP="00EA167C">
      <w:pPr>
        <w:jc w:val="center"/>
        <w:rPr>
          <w:rtl/>
        </w:rPr>
      </w:pPr>
    </w:p>
    <w:p w:rsidR="00EA167C" w:rsidRDefault="00EA167C" w:rsidP="00EA167C">
      <w:pPr>
        <w:jc w:val="center"/>
        <w:rPr>
          <w:rtl/>
        </w:rPr>
      </w:pPr>
    </w:p>
    <w:p w:rsidR="00EA167C" w:rsidRDefault="00EA167C" w:rsidP="00EA167C">
      <w:pPr>
        <w:jc w:val="center"/>
        <w:rPr>
          <w:rtl/>
        </w:rPr>
      </w:pPr>
    </w:p>
    <w:p w:rsidR="00EA167C" w:rsidRDefault="00EA167C" w:rsidP="00EA167C">
      <w:pPr>
        <w:jc w:val="center"/>
        <w:rPr>
          <w:rtl/>
        </w:rPr>
      </w:pPr>
    </w:p>
    <w:p w:rsidR="00EA167C" w:rsidRDefault="00EA167C" w:rsidP="00EA167C">
      <w:pPr>
        <w:jc w:val="center"/>
        <w:rPr>
          <w:rtl/>
        </w:rPr>
      </w:pPr>
    </w:p>
    <w:p w:rsidR="00EA167C" w:rsidRDefault="00EA167C" w:rsidP="00EA167C">
      <w:pPr>
        <w:jc w:val="center"/>
        <w:rPr>
          <w:rtl/>
        </w:rPr>
      </w:pPr>
    </w:p>
    <w:p w:rsidR="00EA167C" w:rsidRDefault="00EA167C" w:rsidP="00EA167C">
      <w:pPr>
        <w:jc w:val="center"/>
        <w:rPr>
          <w:rtl/>
        </w:rPr>
      </w:pPr>
    </w:p>
    <w:p w:rsidR="00EA167C" w:rsidRDefault="00EA167C" w:rsidP="00EA167C">
      <w:pPr>
        <w:jc w:val="center"/>
        <w:rPr>
          <w:rtl/>
        </w:rPr>
      </w:pPr>
    </w:p>
    <w:p w:rsidR="00EA167C" w:rsidRDefault="00EA167C" w:rsidP="00EA167C">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EA167C" w:rsidRDefault="00EA167C" w:rsidP="00EA167C">
      <w:pPr>
        <w:jc w:val="center"/>
        <w:rPr>
          <w:rFonts w:hint="cs"/>
          <w:sz w:val="52"/>
          <w:szCs w:val="52"/>
          <w:rtl/>
        </w:rPr>
      </w:pPr>
      <w:r>
        <w:rPr>
          <w:rFonts w:hint="cs"/>
          <w:sz w:val="52"/>
          <w:szCs w:val="52"/>
          <w:rtl/>
        </w:rPr>
        <w:t>..............................</w:t>
      </w:r>
    </w:p>
    <w:p w:rsidR="00EA167C" w:rsidRDefault="00EA167C" w:rsidP="00EA167C">
      <w:pPr>
        <w:jc w:val="center"/>
        <w:rPr>
          <w:sz w:val="52"/>
          <w:szCs w:val="52"/>
          <w:rtl/>
        </w:rPr>
      </w:pPr>
    </w:p>
    <w:p w:rsidR="00EA167C" w:rsidRDefault="00EA167C" w:rsidP="00EA167C">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EA167C" w:rsidRDefault="00EA167C" w:rsidP="00EA167C">
      <w:pPr>
        <w:jc w:val="center"/>
        <w:rPr>
          <w:sz w:val="52"/>
          <w:szCs w:val="52"/>
          <w:rtl/>
        </w:rPr>
      </w:pPr>
    </w:p>
    <w:p w:rsidR="00EA167C" w:rsidRDefault="00EA167C" w:rsidP="00EA167C">
      <w:pPr>
        <w:jc w:val="center"/>
        <w:rPr>
          <w:sz w:val="52"/>
          <w:szCs w:val="52"/>
          <w:rtl/>
        </w:rPr>
      </w:pPr>
    </w:p>
    <w:p w:rsidR="00EA167C" w:rsidRDefault="00EA167C" w:rsidP="00EA167C">
      <w:pPr>
        <w:jc w:val="center"/>
        <w:rPr>
          <w:rFonts w:hint="cs"/>
          <w:color w:val="4472C4" w:themeColor="accent5"/>
          <w:sz w:val="40"/>
          <w:szCs w:val="40"/>
          <w:rtl/>
        </w:rPr>
      </w:pPr>
      <w:r>
        <w:rPr>
          <w:rFonts w:hint="cs"/>
          <w:color w:val="4472C4" w:themeColor="accent5"/>
          <w:sz w:val="40"/>
          <w:szCs w:val="40"/>
          <w:rtl/>
        </w:rPr>
        <w:lastRenderedPageBreak/>
        <w:t xml:space="preserve">سورة المدثر </w:t>
      </w:r>
    </w:p>
    <w:p w:rsidR="00EA167C" w:rsidRDefault="00EA167C" w:rsidP="00EA167C">
      <w:pPr>
        <w:jc w:val="center"/>
        <w:rPr>
          <w:color w:val="4472C4" w:themeColor="accent5"/>
          <w:sz w:val="40"/>
          <w:szCs w:val="40"/>
          <w:rtl/>
        </w:rPr>
      </w:pPr>
    </w:p>
    <w:p w:rsidR="00EA167C" w:rsidRPr="00EA167C" w:rsidRDefault="00EA167C" w:rsidP="00EA167C">
      <w:pPr>
        <w:jc w:val="right"/>
        <w:rPr>
          <w:sz w:val="40"/>
          <w:szCs w:val="40"/>
          <w:rtl/>
        </w:rPr>
      </w:pPr>
    </w:p>
    <w:p w:rsidR="00EA167C" w:rsidRPr="00EA167C" w:rsidRDefault="00EA167C" w:rsidP="00EA167C">
      <w:pPr>
        <w:jc w:val="right"/>
        <w:rPr>
          <w:sz w:val="32"/>
          <w:szCs w:val="32"/>
          <w:lang w:bidi="ar-SY"/>
        </w:rPr>
      </w:pPr>
      <w:r w:rsidRPr="00EA167C">
        <w:rPr>
          <w:rFonts w:cs="Arial"/>
          <w:sz w:val="32"/>
          <w:szCs w:val="32"/>
          <w:rtl/>
          <w:lang w:bidi="ar-SY"/>
        </w:rPr>
        <w:t>يُقسم القرآن الكريم من حيث سوره إلى أربعة أقسام، وهي: السَّبع الطوال، المئين، المثاني، المُفَصَّل، والمفصل هو اسم يطلق على سور القرآن الكريم القصيرة التي يكثر الفصل فيما بينها بالبسملة، وقد اختلف أهل العلم في تحديد سور المفصل، فذهب الحنفية إلى أنَّ طوال المُفصَّل تبدأ من سورة الحجرات إلى سورة البروج، وأوساط المفصل من البروج إلى البينة، وقصاره من البينة إلى الناس، أمَّا المالكية فطوال المفصل عندهم من الحجرات إلى النازعات وأوساطه من سورة عبس إلى الضحى وقصاره من الضحى إلى آخر القرآن</w:t>
      </w:r>
    </w:p>
    <w:p w:rsidR="00EA167C" w:rsidRPr="00EA167C" w:rsidRDefault="00EA167C" w:rsidP="00EA167C">
      <w:pPr>
        <w:jc w:val="right"/>
        <w:rPr>
          <w:sz w:val="32"/>
          <w:szCs w:val="32"/>
          <w:lang w:bidi="ar-SY"/>
        </w:rPr>
      </w:pPr>
    </w:p>
    <w:p w:rsidR="00EA167C" w:rsidRDefault="00EA167C" w:rsidP="00EA167C">
      <w:pPr>
        <w:jc w:val="center"/>
        <w:rPr>
          <w:color w:val="4472C4" w:themeColor="accent5"/>
          <w:sz w:val="32"/>
          <w:szCs w:val="32"/>
          <w:rtl/>
          <w:lang w:bidi="ar-SY"/>
        </w:rPr>
      </w:pPr>
    </w:p>
    <w:p w:rsidR="00EA167C" w:rsidRPr="00EA167C" w:rsidRDefault="00EA167C" w:rsidP="00EA167C">
      <w:pPr>
        <w:jc w:val="right"/>
        <w:rPr>
          <w:sz w:val="32"/>
          <w:szCs w:val="32"/>
          <w:rtl/>
          <w:lang w:bidi="ar-SY"/>
        </w:rPr>
      </w:pPr>
    </w:p>
    <w:p w:rsidR="00EA167C" w:rsidRPr="00EA167C" w:rsidRDefault="00EA167C" w:rsidP="00EA167C">
      <w:pPr>
        <w:jc w:val="right"/>
        <w:rPr>
          <w:sz w:val="32"/>
          <w:szCs w:val="32"/>
          <w:lang w:bidi="ar-SY"/>
        </w:rPr>
      </w:pPr>
      <w:r w:rsidRPr="00EA167C">
        <w:rPr>
          <w:rFonts w:cs="Arial"/>
          <w:sz w:val="32"/>
          <w:szCs w:val="32"/>
          <w:rtl/>
          <w:lang w:bidi="ar-SY"/>
        </w:rPr>
        <w:t>سورة المدثر سورة من السور المكية؛ حيثُ نزلتْ على رسول الله -صلَّى الله عليه وسلَّم- في مكة المكرمة، فقد أخرج البيهقي عن عبد الله بن عباس -رضي الله عنه- أنَّه قال: "نزلتْ سورة المدثر بمكة"، وهي سورة من سور المُفصَّل، يبلغ عدد آيات سورة المدثر ست وخمسين آية، وهي السورة الرابعة والسبعون في ترتيب سور المصحف الشريف؛ حيث تقع سورة المدثر في الجزء التاسع والعشرين والحزب الثامن والخمسين، وقد نزلتْ هذه السور بحسب أغلب الأقوال بعد سورة المزمل، ومن الجدير بالذكر إنَّ سورة المدثر بدأت بأسلوب نداء، نادى به الله تعالى على رسوله ولقَّبه بالمدثر، قال تعالى في مطلع هذه السورة: {يَا أَيُّهَا الْمُدَّثِّرُ}</w:t>
      </w:r>
    </w:p>
    <w:p w:rsidR="00EA167C" w:rsidRPr="00EA167C" w:rsidRDefault="00EA167C" w:rsidP="00EA167C">
      <w:pPr>
        <w:jc w:val="right"/>
        <w:rPr>
          <w:sz w:val="32"/>
          <w:szCs w:val="32"/>
          <w:lang w:bidi="ar-SY"/>
        </w:rPr>
      </w:pPr>
    </w:p>
    <w:p w:rsidR="00EA167C" w:rsidRDefault="00EA167C" w:rsidP="00EA167C">
      <w:pPr>
        <w:jc w:val="right"/>
        <w:rPr>
          <w:color w:val="4472C4" w:themeColor="accent5"/>
          <w:sz w:val="32"/>
          <w:szCs w:val="32"/>
          <w:rtl/>
          <w:lang w:bidi="ar-SY"/>
        </w:rPr>
      </w:pPr>
    </w:p>
    <w:p w:rsidR="00EA167C" w:rsidRDefault="00EA167C" w:rsidP="00EA167C">
      <w:pPr>
        <w:jc w:val="right"/>
        <w:rPr>
          <w:color w:val="4472C4" w:themeColor="accent5"/>
          <w:sz w:val="32"/>
          <w:szCs w:val="32"/>
          <w:rtl/>
          <w:lang w:bidi="ar-SY"/>
        </w:rPr>
      </w:pPr>
    </w:p>
    <w:p w:rsidR="00EA167C" w:rsidRDefault="00EA167C" w:rsidP="00EA167C">
      <w:pPr>
        <w:jc w:val="right"/>
        <w:rPr>
          <w:color w:val="4472C4" w:themeColor="accent5"/>
          <w:sz w:val="32"/>
          <w:szCs w:val="32"/>
          <w:rtl/>
          <w:lang w:bidi="ar-SY"/>
        </w:rPr>
      </w:pPr>
    </w:p>
    <w:p w:rsidR="00EA167C" w:rsidRDefault="00EA167C" w:rsidP="00EA167C">
      <w:pPr>
        <w:jc w:val="right"/>
        <w:rPr>
          <w:color w:val="4472C4" w:themeColor="accent5"/>
          <w:sz w:val="32"/>
          <w:szCs w:val="32"/>
          <w:rtl/>
          <w:lang w:bidi="ar-SY"/>
        </w:rPr>
      </w:pPr>
    </w:p>
    <w:p w:rsidR="00EA167C" w:rsidRDefault="00EA167C" w:rsidP="00EA167C">
      <w:pPr>
        <w:jc w:val="right"/>
        <w:rPr>
          <w:rFonts w:cs="Arial" w:hint="cs"/>
          <w:color w:val="C00000"/>
          <w:sz w:val="40"/>
          <w:szCs w:val="40"/>
          <w:rtl/>
          <w:lang w:bidi="ar-SY"/>
        </w:rPr>
      </w:pPr>
      <w:r>
        <w:rPr>
          <w:rFonts w:cs="Arial"/>
          <w:color w:val="C00000"/>
          <w:sz w:val="40"/>
          <w:szCs w:val="40"/>
          <w:rtl/>
          <w:lang w:bidi="ar-SY"/>
        </w:rPr>
        <w:lastRenderedPageBreak/>
        <w:t>سبب نزول الآيات من 1 إلى</w:t>
      </w:r>
      <w:r>
        <w:rPr>
          <w:rFonts w:cs="Arial" w:hint="cs"/>
          <w:color w:val="C00000"/>
          <w:sz w:val="40"/>
          <w:szCs w:val="40"/>
          <w:rtl/>
          <w:lang w:bidi="ar-SY"/>
        </w:rPr>
        <w:t xml:space="preserve"> </w:t>
      </w:r>
      <w:proofErr w:type="gramStart"/>
      <w:r w:rsidRPr="00EA167C">
        <w:rPr>
          <w:rFonts w:cs="Arial"/>
          <w:color w:val="C00000"/>
          <w:sz w:val="40"/>
          <w:szCs w:val="40"/>
          <w:rtl/>
          <w:lang w:bidi="ar-SY"/>
        </w:rPr>
        <w:t>7</w:t>
      </w:r>
      <w:r>
        <w:rPr>
          <w:rFonts w:cs="Arial" w:hint="cs"/>
          <w:color w:val="C00000"/>
          <w:sz w:val="40"/>
          <w:szCs w:val="40"/>
          <w:rtl/>
          <w:lang w:bidi="ar-SY"/>
        </w:rPr>
        <w:t xml:space="preserve"> :</w:t>
      </w:r>
      <w:proofErr w:type="gramEnd"/>
    </w:p>
    <w:p w:rsidR="00EA167C" w:rsidRDefault="00EA167C" w:rsidP="00EA167C">
      <w:pPr>
        <w:jc w:val="right"/>
        <w:rPr>
          <w:rFonts w:cs="Arial"/>
          <w:color w:val="C00000"/>
          <w:sz w:val="40"/>
          <w:szCs w:val="40"/>
          <w:rtl/>
          <w:lang w:bidi="ar-SY"/>
        </w:rPr>
      </w:pPr>
    </w:p>
    <w:p w:rsidR="00EA167C" w:rsidRPr="00EA167C" w:rsidRDefault="00EA167C" w:rsidP="00EA167C">
      <w:pPr>
        <w:jc w:val="right"/>
        <w:rPr>
          <w:sz w:val="32"/>
          <w:szCs w:val="32"/>
          <w:lang w:bidi="ar-SY"/>
        </w:rPr>
      </w:pPr>
      <w:r w:rsidRPr="00EA167C">
        <w:rPr>
          <w:rFonts w:cs="Arial"/>
          <w:sz w:val="32"/>
          <w:szCs w:val="32"/>
          <w:rtl/>
          <w:lang w:bidi="ar-SY"/>
        </w:rPr>
        <w:t xml:space="preserve">في سبب نزول الآيات الأربع الأولى من سورة المدثر، جاء في صحيح الإمام مسلم فيما رواه جابر بن عبد الله -رضي الله عنه- عن رسول الله -عليه الصَّلاة والسَّلام- أنَّه قال: "جاوَرْتُ بحِراءٍ شَهْرًا، فَلَمَّا قَضَيْتُ جِوارِي نَزَلْتُ فاسْتَبْطَنْتُ بَطْنَ الوادِي، </w:t>
      </w:r>
      <w:proofErr w:type="spellStart"/>
      <w:r w:rsidRPr="00EA167C">
        <w:rPr>
          <w:rFonts w:cs="Arial"/>
          <w:sz w:val="32"/>
          <w:szCs w:val="32"/>
          <w:rtl/>
          <w:lang w:bidi="ar-SY"/>
        </w:rPr>
        <w:t>فَنُودِيتُ</w:t>
      </w:r>
      <w:proofErr w:type="spellEnd"/>
      <w:r w:rsidRPr="00EA167C">
        <w:rPr>
          <w:rFonts w:cs="Arial"/>
          <w:sz w:val="32"/>
          <w:szCs w:val="32"/>
          <w:rtl/>
          <w:lang w:bidi="ar-SY"/>
        </w:rPr>
        <w:t xml:space="preserve"> فَنَظَرْتُ أمامِي وخَلْفِي، وعَنْ يَمِينِي، وعَنْ شِمالِي، فَلَمْ أرَ أحَدًا، ثُمَّ </w:t>
      </w:r>
      <w:proofErr w:type="spellStart"/>
      <w:r w:rsidRPr="00EA167C">
        <w:rPr>
          <w:rFonts w:cs="Arial"/>
          <w:sz w:val="32"/>
          <w:szCs w:val="32"/>
          <w:rtl/>
          <w:lang w:bidi="ar-SY"/>
        </w:rPr>
        <w:t>نُودِيتُ</w:t>
      </w:r>
      <w:proofErr w:type="spellEnd"/>
      <w:r w:rsidRPr="00EA167C">
        <w:rPr>
          <w:rFonts w:cs="Arial"/>
          <w:sz w:val="32"/>
          <w:szCs w:val="32"/>
          <w:rtl/>
          <w:lang w:bidi="ar-SY"/>
        </w:rPr>
        <w:t xml:space="preserve"> فَنَظَرْتُ فَلَمْ أرَ أحَدًا، ثُمَّ </w:t>
      </w:r>
      <w:proofErr w:type="spellStart"/>
      <w:r w:rsidRPr="00EA167C">
        <w:rPr>
          <w:rFonts w:cs="Arial"/>
          <w:sz w:val="32"/>
          <w:szCs w:val="32"/>
          <w:rtl/>
          <w:lang w:bidi="ar-SY"/>
        </w:rPr>
        <w:t>نُودِيتُ</w:t>
      </w:r>
      <w:proofErr w:type="spellEnd"/>
      <w:r w:rsidRPr="00EA167C">
        <w:rPr>
          <w:rFonts w:cs="Arial"/>
          <w:sz w:val="32"/>
          <w:szCs w:val="32"/>
          <w:rtl/>
          <w:lang w:bidi="ar-SY"/>
        </w:rPr>
        <w:t xml:space="preserve"> فَرَفَعْتُ رَأْسِي، فإذا هو علَى العَرْشِ في الهَواءِ -يَعْنِي جِبْرِيلَ عليه السَّلامُ- فأخَذَتْنِي رَجْفَةٌ شَدِيدَةٌ، فأتَيْتُ خَدِيجَةَ، فَقُلتُ: دَثِّرُونِي، فَدَثَّرُونِي، فَصَبُّوا عَلَيَّ ماءً، فأنْزَلَ اللَّهُ عزَّ وجلَّ: {يا أيُّها المُدَّثِّرُ * قُمْ فأنْذِرْ * ورَبَّكَ فَكَبِّرْ * وثِيابَكَ فَطَهِّرْ}"[٤]والله تعالى أعلم</w:t>
      </w:r>
    </w:p>
    <w:p w:rsidR="00EA167C" w:rsidRPr="00EA167C" w:rsidRDefault="00EA167C" w:rsidP="00EA167C">
      <w:pPr>
        <w:jc w:val="right"/>
        <w:rPr>
          <w:sz w:val="32"/>
          <w:szCs w:val="32"/>
          <w:lang w:bidi="ar-SY"/>
        </w:rPr>
      </w:pPr>
    </w:p>
    <w:p w:rsidR="00EA167C" w:rsidRDefault="00EA167C" w:rsidP="00EA167C">
      <w:pPr>
        <w:jc w:val="right"/>
        <w:rPr>
          <w:color w:val="4472C4" w:themeColor="accent5"/>
          <w:sz w:val="32"/>
          <w:szCs w:val="32"/>
          <w:rtl/>
          <w:lang w:bidi="ar-SY"/>
        </w:rPr>
      </w:pPr>
    </w:p>
    <w:p w:rsidR="00EA167C" w:rsidRDefault="00EA167C" w:rsidP="00EA167C">
      <w:pPr>
        <w:jc w:val="right"/>
        <w:rPr>
          <w:color w:val="4472C4" w:themeColor="accent5"/>
          <w:sz w:val="32"/>
          <w:szCs w:val="32"/>
          <w:rtl/>
          <w:lang w:bidi="ar-SY"/>
        </w:rPr>
      </w:pPr>
    </w:p>
    <w:p w:rsidR="00EA167C" w:rsidRDefault="00EA167C" w:rsidP="00EA167C">
      <w:pPr>
        <w:jc w:val="right"/>
        <w:rPr>
          <w:rFonts w:cs="Arial" w:hint="cs"/>
          <w:color w:val="C00000"/>
          <w:sz w:val="40"/>
          <w:szCs w:val="40"/>
          <w:rtl/>
          <w:lang w:bidi="ar-SY"/>
        </w:rPr>
      </w:pPr>
      <w:r w:rsidRPr="00EA167C">
        <w:rPr>
          <w:rFonts w:cs="Arial"/>
          <w:color w:val="C00000"/>
          <w:sz w:val="40"/>
          <w:szCs w:val="40"/>
          <w:rtl/>
          <w:lang w:bidi="ar-SY"/>
        </w:rPr>
        <w:t xml:space="preserve">سبب نزول الآيات من 11 إلى </w:t>
      </w:r>
      <w:proofErr w:type="gramStart"/>
      <w:r w:rsidRPr="00EA167C">
        <w:rPr>
          <w:rFonts w:cs="Arial"/>
          <w:color w:val="C00000"/>
          <w:sz w:val="40"/>
          <w:szCs w:val="40"/>
          <w:rtl/>
          <w:lang w:bidi="ar-SY"/>
        </w:rPr>
        <w:t>30</w:t>
      </w:r>
      <w:r>
        <w:rPr>
          <w:rFonts w:cs="Arial" w:hint="cs"/>
          <w:color w:val="C00000"/>
          <w:sz w:val="40"/>
          <w:szCs w:val="40"/>
          <w:rtl/>
          <w:lang w:bidi="ar-SY"/>
        </w:rPr>
        <w:t xml:space="preserve"> :</w:t>
      </w:r>
      <w:proofErr w:type="gramEnd"/>
    </w:p>
    <w:p w:rsidR="00EA167C" w:rsidRDefault="00EA167C" w:rsidP="00EA167C">
      <w:pPr>
        <w:jc w:val="right"/>
        <w:rPr>
          <w:rFonts w:cs="Arial"/>
          <w:color w:val="C00000"/>
          <w:sz w:val="40"/>
          <w:szCs w:val="40"/>
          <w:rtl/>
          <w:lang w:bidi="ar-SY"/>
        </w:rPr>
      </w:pPr>
    </w:p>
    <w:p w:rsidR="00EA167C" w:rsidRDefault="00EA167C" w:rsidP="004C27BB">
      <w:pPr>
        <w:jc w:val="right"/>
        <w:rPr>
          <w:rFonts w:cs="Arial" w:hint="cs"/>
          <w:sz w:val="32"/>
          <w:szCs w:val="32"/>
          <w:rtl/>
          <w:lang w:bidi="ar-SY"/>
        </w:rPr>
      </w:pPr>
      <w:r w:rsidRPr="00EA167C">
        <w:rPr>
          <w:rFonts w:cs="Arial"/>
          <w:sz w:val="32"/>
          <w:szCs w:val="32"/>
          <w:rtl/>
          <w:lang w:bidi="ar-SY"/>
        </w:rPr>
        <w:t xml:space="preserve">هذه الآيات الكريمة في الوليد بن المغيرة، حيث جاء عن الصحابي الجليل عبد الله بن عباس -رضي الله عنه- أنَّه قال: "أنَّ الوليدَ بنَ المغيرةِ جاء إلى النَّبيِّ -صلَّى اللهُ عليه وسلَّم- فقرأ عليه القرآنَ فكأنَّه رقَّ لهُ، فبلغ ذلك أبا جهلٍ، فأتاه فقال: يا عمِّ إنَّ قومَك يريدون أن يجمعوا لك مالًا </w:t>
      </w:r>
      <w:proofErr w:type="spellStart"/>
      <w:r w:rsidRPr="00EA167C">
        <w:rPr>
          <w:rFonts w:cs="Arial"/>
          <w:sz w:val="32"/>
          <w:szCs w:val="32"/>
          <w:rtl/>
          <w:lang w:bidi="ar-SY"/>
        </w:rPr>
        <w:t>ليُعطوكه</w:t>
      </w:r>
      <w:proofErr w:type="spellEnd"/>
      <w:r w:rsidRPr="00EA167C">
        <w:rPr>
          <w:rFonts w:cs="Arial"/>
          <w:sz w:val="32"/>
          <w:szCs w:val="32"/>
          <w:rtl/>
          <w:lang w:bidi="ar-SY"/>
        </w:rPr>
        <w:t xml:space="preserve"> ، فإن أتيتَ محمَّدًا لتعرِضَ لَما قبِله، قال : لقد علِمتْ قريشٌ أنِّي من أكثرِها مالًا ، قال : فقُلْ فيه قولًا يبلغُ قومَك أنَّك منكِرٌ له وأنَّك كارهٌ له، فقال: وماذا أقولُ </w:t>
      </w:r>
      <w:proofErr w:type="spellStart"/>
      <w:r w:rsidRPr="00EA167C">
        <w:rPr>
          <w:rFonts w:cs="Arial"/>
          <w:sz w:val="32"/>
          <w:szCs w:val="32"/>
          <w:rtl/>
          <w:lang w:bidi="ar-SY"/>
        </w:rPr>
        <w:t>فواللهِ</w:t>
      </w:r>
      <w:proofErr w:type="spellEnd"/>
      <w:r w:rsidRPr="00EA167C">
        <w:rPr>
          <w:rFonts w:cs="Arial"/>
          <w:sz w:val="32"/>
          <w:szCs w:val="32"/>
          <w:rtl/>
          <w:lang w:bidi="ar-SY"/>
        </w:rPr>
        <w:t xml:space="preserve"> ما فيكم رجلٌ أعلمَ بالشِّعرِ منِّي، ولا برجزِه ولا بقصيدِه منِّي، ولا بأشعارِ الجنِّ، واللهِ ما يُشبهُ الَّذي يقولُ شيئًا من هذا، واللهِ إنَّ لقولِه لحلاوةً، وإنَّ عليه لطلاوةً، وإنَّه لمنيرٌ أعلاه مشرقٌ أسفلُه، وإنَّه ليعلو وما يُعلَى عليه، وإنَّه ليُحطِّمُ ما تحته، قال: لا يرضَى عنك قومُك حتَّى تقولَ فيه، قال: فدَعْني حتَّى أفكِّرَ، فلمَّا فكَّر قال: هذا سحرٌ يُؤثرُ، يَأثرُه عن غيرِه، فنزلت: {ذَرْنِي وَمَنْ خَلَقْت</w:t>
      </w:r>
      <w:r>
        <w:rPr>
          <w:rFonts w:cs="Arial"/>
          <w:sz w:val="32"/>
          <w:szCs w:val="32"/>
          <w:rtl/>
          <w:lang w:bidi="ar-SY"/>
        </w:rPr>
        <w:t>ُ وَح</w:t>
      </w:r>
      <w:r w:rsidR="004C27BB">
        <w:rPr>
          <w:rFonts w:cs="Arial"/>
          <w:sz w:val="32"/>
          <w:szCs w:val="32"/>
          <w:rtl/>
          <w:lang w:bidi="ar-SY"/>
        </w:rPr>
        <w:t>ِيدًا}"</w:t>
      </w:r>
      <w:r w:rsidR="004C27BB">
        <w:rPr>
          <w:rFonts w:cs="Arial" w:hint="cs"/>
          <w:sz w:val="32"/>
          <w:szCs w:val="32"/>
          <w:rtl/>
          <w:lang w:bidi="ar-SY"/>
        </w:rPr>
        <w:t xml:space="preserve"> ، والله تعالى أعلم .</w:t>
      </w:r>
    </w:p>
    <w:p w:rsidR="004C27BB" w:rsidRDefault="004C27BB" w:rsidP="004C27BB">
      <w:pPr>
        <w:jc w:val="right"/>
        <w:rPr>
          <w:rFonts w:cs="Arial"/>
          <w:sz w:val="32"/>
          <w:szCs w:val="32"/>
          <w:rtl/>
          <w:lang w:bidi="ar-SY"/>
        </w:rPr>
      </w:pPr>
    </w:p>
    <w:p w:rsidR="004C27BB" w:rsidRDefault="004C27BB" w:rsidP="004C27BB">
      <w:pPr>
        <w:jc w:val="right"/>
        <w:rPr>
          <w:rFonts w:cs="Arial"/>
          <w:sz w:val="32"/>
          <w:szCs w:val="32"/>
          <w:rtl/>
          <w:lang w:bidi="ar-SY"/>
        </w:rPr>
      </w:pPr>
    </w:p>
    <w:p w:rsidR="004C27BB" w:rsidRDefault="004C27BB" w:rsidP="004C27BB">
      <w:pPr>
        <w:jc w:val="right"/>
        <w:rPr>
          <w:rFonts w:cs="Arial" w:hint="cs"/>
          <w:color w:val="C00000"/>
          <w:sz w:val="40"/>
          <w:szCs w:val="40"/>
          <w:rtl/>
          <w:lang w:bidi="ar-SY"/>
        </w:rPr>
      </w:pPr>
      <w:r>
        <w:rPr>
          <w:rFonts w:cs="Arial" w:hint="cs"/>
          <w:color w:val="C00000"/>
          <w:sz w:val="40"/>
          <w:szCs w:val="40"/>
          <w:rtl/>
          <w:lang w:bidi="ar-SY"/>
        </w:rPr>
        <w:t xml:space="preserve">تفسير بعض </w:t>
      </w:r>
      <w:proofErr w:type="gramStart"/>
      <w:r>
        <w:rPr>
          <w:rFonts w:cs="Arial" w:hint="cs"/>
          <w:color w:val="C00000"/>
          <w:sz w:val="40"/>
          <w:szCs w:val="40"/>
          <w:rtl/>
          <w:lang w:bidi="ar-SY"/>
        </w:rPr>
        <w:t>آياتها :</w:t>
      </w:r>
      <w:proofErr w:type="gramEnd"/>
    </w:p>
    <w:p w:rsidR="004C27BB" w:rsidRDefault="004C27BB" w:rsidP="004C27BB">
      <w:pPr>
        <w:jc w:val="right"/>
        <w:rPr>
          <w:rFonts w:cs="Arial"/>
          <w:color w:val="C00000"/>
          <w:sz w:val="40"/>
          <w:szCs w:val="40"/>
          <w:rtl/>
          <w:lang w:bidi="ar-SY"/>
        </w:rPr>
      </w:pPr>
    </w:p>
    <w:p w:rsidR="004C27BB" w:rsidRDefault="004C27BB" w:rsidP="004C27BB">
      <w:pPr>
        <w:jc w:val="right"/>
        <w:rPr>
          <w:rFonts w:cs="Arial"/>
          <w:color w:val="4472C4" w:themeColor="accent5"/>
          <w:sz w:val="40"/>
          <w:szCs w:val="40"/>
          <w:lang w:bidi="ar-SY"/>
        </w:rPr>
      </w:pPr>
      <w:proofErr w:type="gramStart"/>
      <w:r w:rsidRPr="004C27BB">
        <w:rPr>
          <w:rFonts w:cs="Arial"/>
          <w:color w:val="4472C4" w:themeColor="accent5"/>
          <w:sz w:val="40"/>
          <w:szCs w:val="40"/>
          <w:lang w:bidi="ar-SY"/>
        </w:rPr>
        <w:t xml:space="preserve">{ </w:t>
      </w:r>
      <w:r w:rsidRPr="004C27BB">
        <w:rPr>
          <w:rFonts w:cs="Arial"/>
          <w:color w:val="4472C4" w:themeColor="accent5"/>
          <w:sz w:val="32"/>
          <w:szCs w:val="32"/>
          <w:rtl/>
          <w:lang w:bidi="ar-SY"/>
        </w:rPr>
        <w:t>بِسْمِ</w:t>
      </w:r>
      <w:proofErr w:type="gramEnd"/>
      <w:r w:rsidRPr="004C27BB">
        <w:rPr>
          <w:rFonts w:cs="Arial"/>
          <w:color w:val="4472C4" w:themeColor="accent5"/>
          <w:sz w:val="32"/>
          <w:szCs w:val="32"/>
          <w:rtl/>
          <w:lang w:bidi="ar-SY"/>
        </w:rPr>
        <w:t xml:space="preserve"> اللَّهِ الرَّحْمَنِ الرَّحِيمِ يَا أَيُّهَا الْمُدَّثِّرُ * قُمْ فَأَنْذِرْ * وَرَبَّكَ فَكَبِّرْ * وَثِيَابَكَ فَطَهِّرْ * وَالرُّجْزَ فَاهْجُرْ * وَلَا تَمْنُنْ تَسْتَكْثِرُ * وَلِرَبِّكَ فَاصْبِرْ</w:t>
      </w:r>
      <w:r w:rsidRPr="004C27BB">
        <w:rPr>
          <w:rFonts w:cs="Arial"/>
          <w:color w:val="4472C4" w:themeColor="accent5"/>
          <w:sz w:val="40"/>
          <w:szCs w:val="40"/>
          <w:lang w:bidi="ar-SY"/>
        </w:rPr>
        <w:t xml:space="preserve"> }</w:t>
      </w:r>
    </w:p>
    <w:p w:rsidR="004C27BB" w:rsidRDefault="004C27BB" w:rsidP="004C27BB">
      <w:pPr>
        <w:rPr>
          <w:rFonts w:cs="Arial"/>
          <w:sz w:val="40"/>
          <w:szCs w:val="40"/>
          <w:lang w:bidi="ar-SY"/>
        </w:rPr>
      </w:pPr>
    </w:p>
    <w:p w:rsidR="004C27BB" w:rsidRDefault="004C27BB" w:rsidP="004C27BB">
      <w:pPr>
        <w:jc w:val="right"/>
        <w:rPr>
          <w:rFonts w:cs="Arial"/>
          <w:sz w:val="40"/>
          <w:szCs w:val="40"/>
          <w:lang w:bidi="ar-SY"/>
        </w:rPr>
      </w:pPr>
      <w:r w:rsidRPr="004C27BB">
        <w:rPr>
          <w:rFonts w:cs="Arial"/>
          <w:sz w:val="32"/>
          <w:szCs w:val="32"/>
          <w:rtl/>
          <w:lang w:bidi="ar-SY"/>
        </w:rPr>
        <w:t xml:space="preserve">تقدم أن المزمل والمدثر بمعنى واحد، وأن الله أمر رسوله صلى الله عليه وسلم، بالاجتهاد في عبادة الله القاصرة والمتعدية، فتقدم هناك الأمر له بالعبادات الفاضلة القاصرة، والصبر على أذى قومه، وأمره هنا بإعلان </w:t>
      </w:r>
      <w:proofErr w:type="gramStart"/>
      <w:r w:rsidRPr="004C27BB">
        <w:rPr>
          <w:rFonts w:cs="Arial"/>
          <w:sz w:val="32"/>
          <w:szCs w:val="32"/>
          <w:rtl/>
          <w:lang w:bidi="ar-SY"/>
        </w:rPr>
        <w:t>الدعوة  ،</w:t>
      </w:r>
      <w:proofErr w:type="gramEnd"/>
      <w:r w:rsidRPr="004C27BB">
        <w:rPr>
          <w:rFonts w:cs="Arial"/>
          <w:sz w:val="32"/>
          <w:szCs w:val="32"/>
          <w:rtl/>
          <w:lang w:bidi="ar-SY"/>
        </w:rPr>
        <w:t xml:space="preserve"> والصدع بالإنذار، فقال: { قُمِ } [أي] بجد ونشاط { فَأَنْذِرْ } الناس بالأقوال والأفعال، التي يحصل بها المقصود، وبيان حال المنذر عنه، ليكون ذلك أدعى لتركه، { وَرَبَّكَ فَكَبِّرْ } أي: عظمه بالتوحيد، واجعل قصدك في إنذارك وجه الله، وأن يعظمه العباد ويقوموا بعبادته</w:t>
      </w:r>
    </w:p>
    <w:p w:rsidR="004C27BB" w:rsidRDefault="004C27BB" w:rsidP="004C27BB">
      <w:pPr>
        <w:rPr>
          <w:rFonts w:cs="Arial"/>
          <w:sz w:val="40"/>
          <w:szCs w:val="40"/>
          <w:lang w:bidi="ar-SY"/>
        </w:rPr>
      </w:pPr>
    </w:p>
    <w:p w:rsidR="004C27BB" w:rsidRPr="004C27BB" w:rsidRDefault="004C27BB" w:rsidP="004C27BB">
      <w:pPr>
        <w:jc w:val="right"/>
        <w:rPr>
          <w:rFonts w:cs="Arial"/>
          <w:sz w:val="32"/>
          <w:szCs w:val="32"/>
          <w:rtl/>
          <w:lang w:bidi="ar-SY"/>
        </w:rPr>
      </w:pPr>
      <w:proofErr w:type="gramStart"/>
      <w:r w:rsidRPr="004C27BB">
        <w:rPr>
          <w:rFonts w:cs="Arial"/>
          <w:color w:val="4472C4" w:themeColor="accent5"/>
          <w:sz w:val="32"/>
          <w:szCs w:val="32"/>
          <w:lang w:bidi="ar-SY"/>
        </w:rPr>
        <w:t xml:space="preserve">{ </w:t>
      </w:r>
      <w:r w:rsidRPr="004C27BB">
        <w:rPr>
          <w:rFonts w:cs="Arial"/>
          <w:color w:val="4472C4" w:themeColor="accent5"/>
          <w:sz w:val="32"/>
          <w:szCs w:val="32"/>
          <w:rtl/>
          <w:lang w:bidi="ar-SY"/>
        </w:rPr>
        <w:t>وَثِيَابَكَ</w:t>
      </w:r>
      <w:proofErr w:type="gramEnd"/>
      <w:r w:rsidRPr="004C27BB">
        <w:rPr>
          <w:rFonts w:cs="Arial"/>
          <w:color w:val="4472C4" w:themeColor="accent5"/>
          <w:sz w:val="32"/>
          <w:szCs w:val="32"/>
          <w:rtl/>
          <w:lang w:bidi="ar-SY"/>
        </w:rPr>
        <w:t xml:space="preserve"> فَطَهِّرْ</w:t>
      </w:r>
      <w:r w:rsidRPr="004C27BB">
        <w:rPr>
          <w:rFonts w:cs="Arial"/>
          <w:color w:val="4472C4" w:themeColor="accent5"/>
          <w:sz w:val="32"/>
          <w:szCs w:val="32"/>
          <w:lang w:bidi="ar-SY"/>
        </w:rPr>
        <w:t xml:space="preserve"> }</w:t>
      </w:r>
    </w:p>
    <w:p w:rsidR="004C27BB" w:rsidRDefault="004C27BB" w:rsidP="004C27BB">
      <w:pPr>
        <w:jc w:val="right"/>
        <w:rPr>
          <w:rFonts w:cs="Arial"/>
          <w:sz w:val="32"/>
          <w:szCs w:val="32"/>
          <w:rtl/>
          <w:lang w:bidi="ar-SY"/>
        </w:rPr>
      </w:pPr>
      <w:r w:rsidRPr="004C27BB">
        <w:rPr>
          <w:rFonts w:cs="Arial"/>
          <w:sz w:val="32"/>
          <w:szCs w:val="32"/>
          <w:rtl/>
          <w:lang w:bidi="ar-SY"/>
        </w:rPr>
        <w:t>يحتمل أن المراد بثيابه، أعماله كلها، وبتطهيرها تخليصها والنصح بها، وإيقاعها على أكمل الوجوه، وتنقيتها عن المبطلات والمفسدات، والمنقصات من شر ورياء، [ونفاق]، وعجب، وتكبر، وغفلة، وغير ذلك، مما يؤمر العبد باجتنابه في عباداته</w:t>
      </w:r>
      <w:r>
        <w:rPr>
          <w:rFonts w:cs="Arial" w:hint="cs"/>
          <w:sz w:val="32"/>
          <w:szCs w:val="32"/>
          <w:rtl/>
          <w:lang w:bidi="ar-SY"/>
        </w:rPr>
        <w:t xml:space="preserve"> </w:t>
      </w:r>
    </w:p>
    <w:p w:rsidR="004C27BB" w:rsidRPr="004C27BB" w:rsidRDefault="004C27BB" w:rsidP="004C27BB">
      <w:pPr>
        <w:jc w:val="right"/>
        <w:rPr>
          <w:rFonts w:cs="Arial"/>
          <w:sz w:val="32"/>
          <w:szCs w:val="32"/>
          <w:lang w:bidi="ar-SY"/>
        </w:rPr>
      </w:pPr>
      <w:r w:rsidRPr="004C27BB">
        <w:rPr>
          <w:rFonts w:cs="Arial" w:hint="cs"/>
          <w:sz w:val="32"/>
          <w:szCs w:val="32"/>
          <w:rtl/>
          <w:lang w:bidi="ar-SY"/>
        </w:rPr>
        <w:t xml:space="preserve"> </w:t>
      </w:r>
      <w:r w:rsidRPr="004C27BB">
        <w:rPr>
          <w:rFonts w:cs="Arial"/>
          <w:sz w:val="32"/>
          <w:szCs w:val="32"/>
          <w:rtl/>
          <w:lang w:bidi="ar-SY"/>
        </w:rPr>
        <w:t>ويدخل في ذلك تطهير الثياب من النجاسة، فإن ذلك من تمام التطهير للأعمال خصوصا في الصلاة، التي قال كثير من العلماء: إن إزالة النجاسة عنها شرط من شروط الصلاة</w:t>
      </w:r>
      <w:r w:rsidRPr="004C27BB">
        <w:rPr>
          <w:rFonts w:cs="Arial"/>
          <w:sz w:val="32"/>
          <w:szCs w:val="32"/>
          <w:lang w:bidi="ar-SY"/>
        </w:rPr>
        <w:t>.</w:t>
      </w:r>
    </w:p>
    <w:p w:rsidR="004C27BB" w:rsidRDefault="004C27BB" w:rsidP="004C27BB">
      <w:pPr>
        <w:jc w:val="right"/>
        <w:rPr>
          <w:rFonts w:cs="Arial"/>
          <w:sz w:val="32"/>
          <w:szCs w:val="32"/>
          <w:rtl/>
          <w:lang w:bidi="ar-SY"/>
        </w:rPr>
      </w:pPr>
      <w:r w:rsidRPr="004C27BB">
        <w:rPr>
          <w:rFonts w:cs="Arial"/>
          <w:sz w:val="32"/>
          <w:szCs w:val="32"/>
          <w:rtl/>
          <w:lang w:bidi="ar-SY"/>
        </w:rPr>
        <w:t>ويحتمل أن المراد بثيابه، الثياب المعروفة، وأنه مأمور بتطهيرها عن [جميع] النجاسات، في جميع الأوقات، خصوصا في الدخول في الصلوات، وإذا كان مأمورا بتطهير الظاهر، فإن طهارة الظاهر من تمام طهارة الباطن</w:t>
      </w:r>
    </w:p>
    <w:p w:rsidR="004C27BB" w:rsidRDefault="004C27BB" w:rsidP="004C27BB">
      <w:pPr>
        <w:jc w:val="right"/>
        <w:rPr>
          <w:rFonts w:cs="Arial"/>
          <w:sz w:val="32"/>
          <w:szCs w:val="32"/>
          <w:rtl/>
          <w:lang w:bidi="ar-SY"/>
        </w:rPr>
      </w:pPr>
    </w:p>
    <w:p w:rsidR="004C27BB" w:rsidRDefault="004C27BB" w:rsidP="004C27BB">
      <w:pPr>
        <w:jc w:val="right"/>
        <w:rPr>
          <w:rFonts w:cs="Arial"/>
          <w:sz w:val="32"/>
          <w:szCs w:val="32"/>
          <w:rtl/>
          <w:lang w:bidi="ar-SY"/>
        </w:rPr>
      </w:pPr>
    </w:p>
    <w:p w:rsidR="004C27BB" w:rsidRDefault="004C27BB" w:rsidP="004C27BB">
      <w:pPr>
        <w:jc w:val="right"/>
        <w:rPr>
          <w:rFonts w:cs="Arial"/>
          <w:color w:val="4472C4" w:themeColor="accent5"/>
          <w:sz w:val="32"/>
          <w:szCs w:val="32"/>
          <w:rtl/>
          <w:lang w:bidi="ar-SY"/>
        </w:rPr>
      </w:pPr>
      <w:proofErr w:type="gramStart"/>
      <w:r w:rsidRPr="004C27BB">
        <w:rPr>
          <w:rFonts w:cs="Arial"/>
          <w:color w:val="4472C4" w:themeColor="accent5"/>
          <w:sz w:val="32"/>
          <w:szCs w:val="32"/>
          <w:lang w:bidi="ar-SY"/>
        </w:rPr>
        <w:lastRenderedPageBreak/>
        <w:t xml:space="preserve">{ </w:t>
      </w:r>
      <w:r w:rsidRPr="004C27BB">
        <w:rPr>
          <w:rFonts w:cs="Arial"/>
          <w:color w:val="4472C4" w:themeColor="accent5"/>
          <w:sz w:val="32"/>
          <w:szCs w:val="32"/>
          <w:rtl/>
          <w:lang w:bidi="ar-SY"/>
        </w:rPr>
        <w:t>وَالرُّجْزَ</w:t>
      </w:r>
      <w:proofErr w:type="gramEnd"/>
      <w:r w:rsidRPr="004C27BB">
        <w:rPr>
          <w:rFonts w:cs="Arial"/>
          <w:color w:val="4472C4" w:themeColor="accent5"/>
          <w:sz w:val="32"/>
          <w:szCs w:val="32"/>
          <w:rtl/>
          <w:lang w:bidi="ar-SY"/>
        </w:rPr>
        <w:t xml:space="preserve"> فَاهْجُرْ</w:t>
      </w:r>
      <w:r w:rsidRPr="004C27BB">
        <w:rPr>
          <w:rFonts w:cs="Arial"/>
          <w:color w:val="4472C4" w:themeColor="accent5"/>
          <w:sz w:val="32"/>
          <w:szCs w:val="32"/>
          <w:lang w:bidi="ar-SY"/>
        </w:rPr>
        <w:t xml:space="preserve"> }</w:t>
      </w:r>
    </w:p>
    <w:p w:rsidR="004C27BB" w:rsidRDefault="004C27BB" w:rsidP="004C27BB">
      <w:pPr>
        <w:jc w:val="right"/>
        <w:rPr>
          <w:rFonts w:cs="Arial"/>
          <w:sz w:val="32"/>
          <w:szCs w:val="32"/>
          <w:rtl/>
          <w:lang w:bidi="ar-SY"/>
        </w:rPr>
      </w:pPr>
      <w:r w:rsidRPr="004C27BB">
        <w:rPr>
          <w:rFonts w:cs="Arial"/>
          <w:sz w:val="32"/>
          <w:szCs w:val="32"/>
          <w:rtl/>
          <w:lang w:bidi="ar-SY"/>
        </w:rPr>
        <w:t xml:space="preserve">يحتمل أن المراد بالرجز الأصنام والأوثان، التي عبدت مع الله، فأمره بتركها، والبراءة منها ومما نسب إليها من قول أو عمل. ويحتمل أن المراد بالرجز أعمال الشر كلها وأقواله، فيكون أمرا له بترك الذنوب، صغيرها </w:t>
      </w:r>
      <w:proofErr w:type="gramStart"/>
      <w:r w:rsidRPr="004C27BB">
        <w:rPr>
          <w:rFonts w:cs="Arial"/>
          <w:sz w:val="32"/>
          <w:szCs w:val="32"/>
          <w:rtl/>
          <w:lang w:bidi="ar-SY"/>
        </w:rPr>
        <w:t>وكبيرها  ،</w:t>
      </w:r>
      <w:proofErr w:type="gramEnd"/>
      <w:r w:rsidRPr="004C27BB">
        <w:rPr>
          <w:rFonts w:cs="Arial"/>
          <w:sz w:val="32"/>
          <w:szCs w:val="32"/>
          <w:rtl/>
          <w:lang w:bidi="ar-SY"/>
        </w:rPr>
        <w:t xml:space="preserve"> ظاهرها وباطنها، فيدخل في ذلك الشرك وما دونه</w:t>
      </w:r>
    </w:p>
    <w:p w:rsidR="004C27BB" w:rsidRDefault="004C27BB" w:rsidP="004C27BB">
      <w:pPr>
        <w:jc w:val="right"/>
        <w:rPr>
          <w:rFonts w:cs="Arial"/>
          <w:color w:val="4472C4" w:themeColor="accent5"/>
          <w:sz w:val="32"/>
          <w:szCs w:val="32"/>
          <w:rtl/>
          <w:lang w:bidi="ar-SY"/>
        </w:rPr>
      </w:pPr>
      <w:proofErr w:type="gramStart"/>
      <w:r w:rsidRPr="004C27BB">
        <w:rPr>
          <w:rFonts w:cs="Arial"/>
          <w:color w:val="4472C4" w:themeColor="accent5"/>
          <w:sz w:val="32"/>
          <w:szCs w:val="32"/>
          <w:lang w:bidi="ar-SY"/>
        </w:rPr>
        <w:t xml:space="preserve">{ </w:t>
      </w:r>
      <w:r w:rsidRPr="004C27BB">
        <w:rPr>
          <w:rFonts w:cs="Arial"/>
          <w:color w:val="4472C4" w:themeColor="accent5"/>
          <w:sz w:val="32"/>
          <w:szCs w:val="32"/>
          <w:rtl/>
          <w:lang w:bidi="ar-SY"/>
        </w:rPr>
        <w:t>وَلَا</w:t>
      </w:r>
      <w:proofErr w:type="gramEnd"/>
      <w:r w:rsidRPr="004C27BB">
        <w:rPr>
          <w:rFonts w:cs="Arial"/>
          <w:color w:val="4472C4" w:themeColor="accent5"/>
          <w:sz w:val="32"/>
          <w:szCs w:val="32"/>
          <w:rtl/>
          <w:lang w:bidi="ar-SY"/>
        </w:rPr>
        <w:t xml:space="preserve"> تَمْنُنْ تَسْتَكْثِرُ</w:t>
      </w:r>
      <w:r w:rsidRPr="004C27BB">
        <w:rPr>
          <w:rFonts w:cs="Arial"/>
          <w:color w:val="4472C4" w:themeColor="accent5"/>
          <w:sz w:val="32"/>
          <w:szCs w:val="32"/>
          <w:lang w:bidi="ar-SY"/>
        </w:rPr>
        <w:t xml:space="preserve"> }</w:t>
      </w:r>
    </w:p>
    <w:p w:rsidR="004C27BB" w:rsidRDefault="004C27BB" w:rsidP="004C27BB">
      <w:pPr>
        <w:jc w:val="right"/>
        <w:rPr>
          <w:rFonts w:cs="Arial"/>
          <w:sz w:val="32"/>
          <w:szCs w:val="32"/>
          <w:rtl/>
          <w:lang w:bidi="ar-SY"/>
        </w:rPr>
      </w:pPr>
      <w:r w:rsidRPr="004C27BB">
        <w:rPr>
          <w:rFonts w:cs="Arial" w:hint="cs"/>
          <w:sz w:val="32"/>
          <w:szCs w:val="32"/>
          <w:rtl/>
          <w:lang w:bidi="ar-SY"/>
        </w:rPr>
        <w:t>أ</w:t>
      </w:r>
      <w:r w:rsidRPr="004C27BB">
        <w:rPr>
          <w:rFonts w:cs="Arial"/>
          <w:sz w:val="32"/>
          <w:szCs w:val="32"/>
          <w:rtl/>
          <w:lang w:bidi="ar-SY"/>
        </w:rPr>
        <w:t xml:space="preserve">ي: لا تمنن على الناس بما أسديت إليهم من النعم الدينية والدنيوية، </w:t>
      </w:r>
      <w:proofErr w:type="gramStart"/>
      <w:r w:rsidRPr="004C27BB">
        <w:rPr>
          <w:rFonts w:cs="Arial"/>
          <w:sz w:val="32"/>
          <w:szCs w:val="32"/>
          <w:rtl/>
          <w:lang w:bidi="ar-SY"/>
        </w:rPr>
        <w:t>فتتكثر  بتلك</w:t>
      </w:r>
      <w:proofErr w:type="gramEnd"/>
      <w:r w:rsidRPr="004C27BB">
        <w:rPr>
          <w:rFonts w:cs="Arial"/>
          <w:sz w:val="32"/>
          <w:szCs w:val="32"/>
          <w:rtl/>
          <w:lang w:bidi="ar-SY"/>
        </w:rPr>
        <w:t xml:space="preserve"> المنة، وترى لك [الفضل] عليهم بإحسانك المنة، بل أحسن إلى الناس مهما أمكنك، وانس [عندهم] إحسانك، ولا تطلب أجره إلا من الله تعالى واجعل من أحسنت إليه وغيره على حد سواء</w:t>
      </w:r>
    </w:p>
    <w:p w:rsidR="004C27BB" w:rsidRDefault="004C27BB" w:rsidP="004C27BB">
      <w:pPr>
        <w:jc w:val="right"/>
        <w:rPr>
          <w:rFonts w:cs="Arial"/>
          <w:color w:val="4472C4" w:themeColor="accent5"/>
          <w:sz w:val="32"/>
          <w:szCs w:val="32"/>
          <w:rtl/>
          <w:lang w:bidi="ar-SY"/>
        </w:rPr>
      </w:pPr>
      <w:proofErr w:type="gramStart"/>
      <w:r w:rsidRPr="004C27BB">
        <w:rPr>
          <w:rFonts w:cs="Arial"/>
          <w:color w:val="4472C4" w:themeColor="accent5"/>
          <w:sz w:val="32"/>
          <w:szCs w:val="32"/>
          <w:lang w:bidi="ar-SY"/>
        </w:rPr>
        <w:t xml:space="preserve">{ </w:t>
      </w:r>
      <w:r w:rsidRPr="004C27BB">
        <w:rPr>
          <w:rFonts w:cs="Arial"/>
          <w:color w:val="4472C4" w:themeColor="accent5"/>
          <w:sz w:val="32"/>
          <w:szCs w:val="32"/>
          <w:rtl/>
          <w:lang w:bidi="ar-SY"/>
        </w:rPr>
        <w:t>وَلِرَبِّكَ</w:t>
      </w:r>
      <w:proofErr w:type="gramEnd"/>
      <w:r w:rsidRPr="004C27BB">
        <w:rPr>
          <w:rFonts w:cs="Arial"/>
          <w:color w:val="4472C4" w:themeColor="accent5"/>
          <w:sz w:val="32"/>
          <w:szCs w:val="32"/>
          <w:rtl/>
          <w:lang w:bidi="ar-SY"/>
        </w:rPr>
        <w:t xml:space="preserve"> فَاصْبِرْ</w:t>
      </w:r>
      <w:r w:rsidRPr="004C27BB">
        <w:rPr>
          <w:rFonts w:cs="Arial"/>
          <w:color w:val="4472C4" w:themeColor="accent5"/>
          <w:sz w:val="32"/>
          <w:szCs w:val="32"/>
          <w:lang w:bidi="ar-SY"/>
        </w:rPr>
        <w:t xml:space="preserve"> }</w:t>
      </w:r>
    </w:p>
    <w:p w:rsidR="004C27BB" w:rsidRDefault="004C27BB" w:rsidP="004C27BB">
      <w:pPr>
        <w:jc w:val="right"/>
        <w:rPr>
          <w:rFonts w:cs="Arial"/>
          <w:sz w:val="32"/>
          <w:szCs w:val="32"/>
          <w:rtl/>
          <w:lang w:bidi="ar-SY"/>
        </w:rPr>
      </w:pPr>
      <w:r w:rsidRPr="004C27BB">
        <w:rPr>
          <w:rFonts w:cs="Arial"/>
          <w:sz w:val="32"/>
          <w:szCs w:val="32"/>
          <w:rtl/>
          <w:lang w:bidi="ar-SY"/>
        </w:rPr>
        <w:t>أي: احتسب بصبرك، واقصد به وجه الله تعالى، فامتثل رسول الله صلى الله عليه وسلم لأمر ربه، وبادر إليه، فأنذر الناس، وأوضح لهم بالآيات البينات جميع المطالب الإلهية، وعظم الله تعالى، ودعا الخلق إلى تعظيمه، وطهر أعماله الظاهرة والباطنة من كل سوء، وهجر كل ما يبعد عن الله  من الأصنام وأهلها، والشر وأهله، وله المنة على الناس -بعد منة الله- من غير أن يطلب منهم على ذلك  جزاء ولا شكورا، وصبر لله أكمل صبر، فصبر على طاعة الله، وعن معاصي الله، وعلى أقدار الله المؤلمة  ، حتى فاق أولي العزم من المرسلين، صلوات الله وسلامه عليه وعليهم أجمعين</w:t>
      </w:r>
    </w:p>
    <w:p w:rsidR="004C27BB" w:rsidRDefault="004C27BB" w:rsidP="004C27BB">
      <w:pPr>
        <w:jc w:val="right"/>
        <w:rPr>
          <w:rFonts w:cs="Arial" w:hint="cs"/>
          <w:color w:val="C00000"/>
          <w:sz w:val="40"/>
          <w:szCs w:val="40"/>
          <w:rtl/>
          <w:lang w:bidi="ar-SY"/>
        </w:rPr>
      </w:pPr>
      <w:r w:rsidRPr="004C27BB">
        <w:rPr>
          <w:rFonts w:cs="Arial"/>
          <w:color w:val="C00000"/>
          <w:sz w:val="40"/>
          <w:szCs w:val="40"/>
          <w:rtl/>
          <w:lang w:bidi="ar-SY"/>
        </w:rPr>
        <w:t xml:space="preserve">مقصود سورة </w:t>
      </w:r>
      <w:proofErr w:type="gramStart"/>
      <w:r w:rsidRPr="004C27BB">
        <w:rPr>
          <w:rFonts w:cs="Arial"/>
          <w:color w:val="C00000"/>
          <w:sz w:val="40"/>
          <w:szCs w:val="40"/>
          <w:rtl/>
          <w:lang w:bidi="ar-SY"/>
        </w:rPr>
        <w:t>المدثر</w:t>
      </w:r>
      <w:r>
        <w:rPr>
          <w:rFonts w:cs="Arial" w:hint="cs"/>
          <w:color w:val="C00000"/>
          <w:sz w:val="40"/>
          <w:szCs w:val="40"/>
          <w:rtl/>
          <w:lang w:bidi="ar-SY"/>
        </w:rPr>
        <w:t xml:space="preserve"> :</w:t>
      </w:r>
      <w:proofErr w:type="gramEnd"/>
    </w:p>
    <w:p w:rsidR="004C27BB" w:rsidRPr="004C27BB" w:rsidRDefault="004C27BB" w:rsidP="004C27BB">
      <w:pPr>
        <w:jc w:val="right"/>
        <w:rPr>
          <w:rFonts w:cs="Arial"/>
          <w:sz w:val="32"/>
          <w:szCs w:val="32"/>
          <w:lang w:bidi="ar-SY"/>
        </w:rPr>
      </w:pPr>
      <w:r w:rsidRPr="004C27BB">
        <w:rPr>
          <w:rFonts w:cs="Arial"/>
          <w:sz w:val="32"/>
          <w:szCs w:val="32"/>
          <w:rtl/>
          <w:lang w:bidi="ar-SY"/>
        </w:rPr>
        <w:t xml:space="preserve">في ختام ما جاء من حديث عن سبب نزول سورة المدثر، إنَّ آيات هذه السورة الكريمة تحدَّثت عن البعث وكانت تثبت فكرة البعث في نفوس المذبين به، وهي إشارة وإنذار للكافرين من عذاب الله -سبحانه وتعالى-، وإنَّما سرد قصة الوليد بن المغيرة في آيات هذه السورة إنذار وتهديد ووعيد لكلِّ المكذبين أمثال الوليد بن المغيرة، وقد قال البقاعي في مقصود هذه السورة: "سورة المدثر </w:t>
      </w:r>
      <w:proofErr w:type="spellStart"/>
      <w:r w:rsidRPr="004C27BB">
        <w:rPr>
          <w:rFonts w:cs="Arial"/>
          <w:sz w:val="32"/>
          <w:szCs w:val="32"/>
          <w:rtl/>
          <w:lang w:bidi="ar-SY"/>
        </w:rPr>
        <w:t>مقصودها</w:t>
      </w:r>
      <w:proofErr w:type="spellEnd"/>
      <w:r w:rsidRPr="004C27BB">
        <w:rPr>
          <w:rFonts w:cs="Arial"/>
          <w:sz w:val="32"/>
          <w:szCs w:val="32"/>
          <w:rtl/>
          <w:lang w:bidi="ar-SY"/>
        </w:rPr>
        <w:t xml:space="preserve"> الجد والاجتهاد في الإنذار بدار البوار لأهل الاستكبار، وإثبات البعث في أنفسِ المكذِّبين الفجَّار، والإشارة بالبشارة لأهلِ الادِّكار، بحلم العزيز الغفَّار، واسمها المدثر أدل ما فيها على ذلك، وذلك واضح لمن تأمل النداء والمنادى به والسبب"، والله تعالى أعلم</w:t>
      </w:r>
    </w:p>
    <w:p w:rsidR="004C27BB" w:rsidRPr="004C27BB" w:rsidRDefault="004C27BB" w:rsidP="004C27BB">
      <w:pPr>
        <w:jc w:val="right"/>
        <w:rPr>
          <w:rFonts w:cs="Arial"/>
          <w:color w:val="4472C4" w:themeColor="accent5"/>
          <w:sz w:val="32"/>
          <w:szCs w:val="32"/>
          <w:lang w:bidi="ar-SY"/>
        </w:rPr>
      </w:pPr>
      <w:bookmarkStart w:id="0" w:name="_GoBack"/>
      <w:bookmarkEnd w:id="0"/>
    </w:p>
    <w:sectPr w:rsidR="004C27BB" w:rsidRPr="004C27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7C"/>
    <w:rsid w:val="004C27BB"/>
    <w:rsid w:val="009F6FB1"/>
    <w:rsid w:val="00EA1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F2F4"/>
  <w15:chartTrackingRefBased/>
  <w15:docId w15:val="{A117847C-90D6-4E01-87C8-C1931B43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285E-9BDA-4999-8887-83E67E74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893</Words>
  <Characters>5096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2020-11-24T15:07:00Z</dcterms:created>
  <dcterms:modified xsi:type="dcterms:W3CDTF">2020-11-24T15:32:00Z</dcterms:modified>
</cp:coreProperties>
</file>