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48EB" w:rsidRPr="002C0296" w:rsidRDefault="001048EB" w:rsidP="00807BE8">
      <w:pPr>
        <w:pStyle w:val="p1"/>
        <w:bidi/>
        <w:jc w:val="center"/>
        <w:rPr>
          <w:color w:val="0070C0"/>
          <w:sz w:val="32"/>
          <w:szCs w:val="32"/>
        </w:rPr>
      </w:pPr>
      <w:r w:rsidRPr="002C0296">
        <w:rPr>
          <w:rStyle w:val="s1"/>
          <w:color w:val="0070C0"/>
          <w:sz w:val="32"/>
          <w:szCs w:val="32"/>
          <w:rtl/>
        </w:rPr>
        <w:t>تاريخ الغوص على اللؤلؤ في الكويت</w:t>
      </w:r>
    </w:p>
    <w:p w:rsidR="001048EB" w:rsidRPr="001048EB" w:rsidRDefault="001048EB" w:rsidP="00807BE8">
      <w:pPr>
        <w:pStyle w:val="p2"/>
        <w:jc w:val="center"/>
        <w:rPr>
          <w:sz w:val="32"/>
          <w:szCs w:val="32"/>
          <w:rtl/>
        </w:rPr>
      </w:pPr>
    </w:p>
    <w:p w:rsidR="001048EB" w:rsidRPr="001048EB" w:rsidRDefault="001048EB">
      <w:pPr>
        <w:pStyle w:val="p1"/>
        <w:rPr>
          <w:sz w:val="32"/>
          <w:szCs w:val="32"/>
        </w:rPr>
      </w:pPr>
    </w:p>
    <w:p w:rsidR="001048EB" w:rsidRPr="001048EB" w:rsidRDefault="001048EB">
      <w:pPr>
        <w:pStyle w:val="p1"/>
        <w:bidi/>
        <w:jc w:val="left"/>
        <w:rPr>
          <w:sz w:val="32"/>
          <w:szCs w:val="32"/>
        </w:rPr>
      </w:pPr>
      <w:r w:rsidRPr="001048EB">
        <w:rPr>
          <w:rStyle w:val="s2"/>
          <w:sz w:val="32"/>
          <w:szCs w:val="32"/>
          <w:rtl/>
        </w:rPr>
        <w:t>ازدهرت تجارة اللؤلؤ بالكويت عام 1912 لتصل لذروتها في سنة الطفحة ، حيث كان الغواصون ينزلون البحر مرتين قبل حلول شهر رمضان ويعودون في بدايته ، ليعودوا مرة أخرى للغوص بعد عيد الفطر ، ولقد وصل عدد السفن في عام 1913 حوالي 812 سفينة وقد بلغ عائد الغواصين في ذلك العام 6 ملايين روبية .</w:t>
      </w:r>
    </w:p>
    <w:p w:rsidR="001048EB" w:rsidRPr="002C0296" w:rsidRDefault="001048EB" w:rsidP="00807BE8">
      <w:pPr>
        <w:pStyle w:val="p1"/>
        <w:bidi/>
        <w:jc w:val="center"/>
        <w:rPr>
          <w:color w:val="0070C0"/>
          <w:sz w:val="32"/>
          <w:szCs w:val="32"/>
          <w:rtl/>
        </w:rPr>
      </w:pPr>
      <w:r w:rsidRPr="002C0296">
        <w:rPr>
          <w:rStyle w:val="s1"/>
          <w:color w:val="0070C0"/>
          <w:sz w:val="32"/>
          <w:szCs w:val="32"/>
          <w:rtl/>
        </w:rPr>
        <w:t>موسم الغوص على اللؤلؤ :</w:t>
      </w:r>
    </w:p>
    <w:p w:rsidR="001048EB" w:rsidRPr="001048EB" w:rsidRDefault="001048EB">
      <w:pPr>
        <w:pStyle w:val="p1"/>
        <w:bidi/>
        <w:jc w:val="left"/>
        <w:rPr>
          <w:sz w:val="32"/>
          <w:szCs w:val="32"/>
          <w:rtl/>
        </w:rPr>
      </w:pPr>
      <w:r w:rsidRPr="001048EB">
        <w:rPr>
          <w:rStyle w:val="s1"/>
          <w:sz w:val="32"/>
          <w:szCs w:val="32"/>
          <w:rtl/>
        </w:rPr>
        <w:t>يقسم موسم الغوص لأربعة مراحلة :</w:t>
      </w:r>
    </w:p>
    <w:p w:rsidR="001048EB" w:rsidRPr="001048EB" w:rsidRDefault="001048EB">
      <w:pPr>
        <w:pStyle w:val="p1"/>
        <w:bidi/>
        <w:jc w:val="left"/>
        <w:rPr>
          <w:sz w:val="32"/>
          <w:szCs w:val="32"/>
          <w:rtl/>
        </w:rPr>
      </w:pPr>
      <w:r w:rsidRPr="001048EB">
        <w:rPr>
          <w:rStyle w:val="s1"/>
          <w:sz w:val="32"/>
          <w:szCs w:val="32"/>
          <w:rtl/>
        </w:rPr>
        <w:t>– الخانجية :</w:t>
      </w:r>
      <w:r w:rsidRPr="001048EB">
        <w:rPr>
          <w:rStyle w:val="s2"/>
          <w:sz w:val="32"/>
          <w:szCs w:val="32"/>
          <w:rtl/>
        </w:rPr>
        <w:t> وهي المرحلة الأولى لبداية الغوص وتبدأ في نهاية فصل الربيع في 4 أبريل ، حيث تبدأ السفن الصغيرة في الخروج والغوص بالقرب من السواحل ، وهي ذات وضع خاص لدى الغواصين إذ أنها لا تخضع لقانون الغوص ، مما يجعل حصيلة الغوص تعود بالكامل للغواصين ولا يقتطع منها النوخذة شيئا .</w:t>
      </w:r>
    </w:p>
    <w:p w:rsidR="001048EB" w:rsidRPr="001048EB" w:rsidRDefault="001048EB">
      <w:pPr>
        <w:pStyle w:val="p1"/>
        <w:bidi/>
        <w:jc w:val="left"/>
        <w:rPr>
          <w:sz w:val="32"/>
          <w:szCs w:val="32"/>
          <w:rtl/>
        </w:rPr>
      </w:pPr>
      <w:r w:rsidRPr="001048EB">
        <w:rPr>
          <w:rStyle w:val="s1"/>
          <w:sz w:val="32"/>
          <w:szCs w:val="32"/>
          <w:rtl/>
        </w:rPr>
        <w:t>– الغوص :</w:t>
      </w:r>
      <w:r w:rsidRPr="001048EB">
        <w:rPr>
          <w:rStyle w:val="s2"/>
          <w:sz w:val="32"/>
          <w:szCs w:val="32"/>
          <w:rtl/>
        </w:rPr>
        <w:t> تبدأ السفن الكبيرة والصغيرة بالغوص ، وتغوص السفن الكبيرة في المياه العميقة والبعيدة عن الساحل ، أما الصغيرة فتكون دائما بالقرب من الساحل .</w:t>
      </w:r>
    </w:p>
    <w:p w:rsidR="001048EB" w:rsidRPr="001048EB" w:rsidRDefault="001048EB">
      <w:pPr>
        <w:pStyle w:val="p1"/>
        <w:bidi/>
        <w:jc w:val="left"/>
        <w:rPr>
          <w:sz w:val="32"/>
          <w:szCs w:val="32"/>
          <w:rtl/>
        </w:rPr>
      </w:pPr>
      <w:r w:rsidRPr="001048EB">
        <w:rPr>
          <w:rStyle w:val="s1"/>
          <w:sz w:val="32"/>
          <w:szCs w:val="32"/>
          <w:rtl/>
        </w:rPr>
        <w:t>– الردة :</w:t>
      </w:r>
      <w:r w:rsidRPr="001048EB">
        <w:rPr>
          <w:rStyle w:val="s2"/>
          <w:sz w:val="32"/>
          <w:szCs w:val="32"/>
          <w:rtl/>
        </w:rPr>
        <w:t> أي العودة مرة أخرى ، وتبدأ بعد انتهاء موسم الغوص الكبير في أواخر شهر سبتمبر وبداية شهر أكتوبر عندما تنخفض درجات الحرارة وتميل للبرودة ، ويكون عدد السفن التي تذهب إلى الردة قليلا وعادة ما تكون من السفن الصغيرة .</w:t>
      </w:r>
    </w:p>
    <w:p w:rsidR="001048EB" w:rsidRPr="001048EB" w:rsidRDefault="001048EB">
      <w:pPr>
        <w:pStyle w:val="p1"/>
        <w:bidi/>
        <w:jc w:val="left"/>
        <w:rPr>
          <w:sz w:val="32"/>
          <w:szCs w:val="32"/>
          <w:rtl/>
        </w:rPr>
      </w:pPr>
      <w:r w:rsidRPr="001048EB">
        <w:rPr>
          <w:rStyle w:val="s1"/>
          <w:sz w:val="32"/>
          <w:szCs w:val="32"/>
          <w:rtl/>
        </w:rPr>
        <w:t>– ارديدة :</w:t>
      </w:r>
      <w:r w:rsidRPr="001048EB">
        <w:rPr>
          <w:rStyle w:val="s2"/>
          <w:sz w:val="32"/>
          <w:szCs w:val="32"/>
          <w:rtl/>
        </w:rPr>
        <w:t> وتكون عند انتهاء الردة في شهر نوفمبر ، حيث تشتد برودة البحر ، ويكون عدد السفن في ارديدة قليل جدا وصغيرة حيث أنها تبحث عن المحار بالقرب من السواحل ولمدة قصيرة </w:t>
      </w:r>
    </w:p>
    <w:p w:rsidR="001048EB" w:rsidRPr="001048EB" w:rsidRDefault="001048EB">
      <w:pPr>
        <w:pStyle w:val="p1"/>
        <w:rPr>
          <w:sz w:val="32"/>
          <w:szCs w:val="32"/>
          <w:rtl/>
        </w:rPr>
      </w:pPr>
      <w:r w:rsidRPr="001048EB">
        <w:rPr>
          <w:rStyle w:val="s2"/>
          <w:sz w:val="32"/>
          <w:szCs w:val="32"/>
          <w:rtl/>
        </w:rPr>
        <w:t> </w:t>
      </w:r>
    </w:p>
    <w:p w:rsidR="001048EB" w:rsidRPr="001048EB" w:rsidRDefault="001048EB">
      <w:pPr>
        <w:pStyle w:val="p2"/>
        <w:rPr>
          <w:sz w:val="32"/>
          <w:szCs w:val="32"/>
        </w:rPr>
      </w:pPr>
    </w:p>
    <w:p w:rsidR="001048EB" w:rsidRPr="002C0296" w:rsidRDefault="001048EB" w:rsidP="00807BE8">
      <w:pPr>
        <w:pStyle w:val="p1"/>
        <w:bidi/>
        <w:jc w:val="center"/>
        <w:rPr>
          <w:color w:val="0070C0"/>
          <w:sz w:val="32"/>
          <w:szCs w:val="32"/>
        </w:rPr>
      </w:pPr>
      <w:r w:rsidRPr="002C0296">
        <w:rPr>
          <w:rStyle w:val="s1"/>
          <w:color w:val="0070C0"/>
          <w:sz w:val="32"/>
          <w:szCs w:val="32"/>
          <w:rtl/>
        </w:rPr>
        <w:t>أنواع اللؤلؤ :</w:t>
      </w:r>
    </w:p>
    <w:p w:rsidR="001048EB" w:rsidRPr="001048EB" w:rsidRDefault="001048EB">
      <w:pPr>
        <w:pStyle w:val="p1"/>
        <w:bidi/>
        <w:jc w:val="left"/>
        <w:rPr>
          <w:sz w:val="32"/>
          <w:szCs w:val="32"/>
          <w:rtl/>
        </w:rPr>
      </w:pPr>
      <w:r w:rsidRPr="002C0296">
        <w:rPr>
          <w:rStyle w:val="s2"/>
          <w:color w:val="1A1A1A" w:themeColor="background1" w:themeShade="1A"/>
          <w:sz w:val="32"/>
          <w:szCs w:val="32"/>
          <w:rtl/>
        </w:rPr>
        <w:t>من المعروف أن اللؤلؤ يتكون عند دخول جسم غريب مثل</w:t>
      </w:r>
      <w:r w:rsidRPr="001048EB">
        <w:rPr>
          <w:rStyle w:val="s2"/>
          <w:sz w:val="32"/>
          <w:szCs w:val="32"/>
          <w:rtl/>
        </w:rPr>
        <w:t xml:space="preserve"> ذرة التراب داخل المحارة ، مما يدفع الحيوان الرخو داخل المحار لإفراز مادة ملساء تحيط بهذا الجسم الغريب ليصبح ناعما مستديرا كنوع من الحماية ، ويستمر بإفراز العديد من الطبقات مكونة اللؤلؤ ، وتختلف جودة اللؤلؤ حسب قوة افراز الحيوان الرخو ، وقد صنف اللؤلؤ في الكويت والخليج العربي حسب لونه :</w:t>
      </w:r>
    </w:p>
    <w:p w:rsidR="001048EB" w:rsidRPr="001048EB" w:rsidRDefault="001048EB">
      <w:pPr>
        <w:pStyle w:val="p1"/>
        <w:bidi/>
        <w:jc w:val="left"/>
        <w:rPr>
          <w:sz w:val="32"/>
          <w:szCs w:val="32"/>
          <w:rtl/>
        </w:rPr>
      </w:pPr>
      <w:r w:rsidRPr="001048EB">
        <w:rPr>
          <w:rStyle w:val="s1"/>
          <w:sz w:val="32"/>
          <w:szCs w:val="32"/>
          <w:rtl/>
        </w:rPr>
        <w:t>– المشير :</w:t>
      </w:r>
      <w:r w:rsidRPr="001048EB">
        <w:rPr>
          <w:rStyle w:val="s2"/>
          <w:sz w:val="32"/>
          <w:szCs w:val="32"/>
          <w:rtl/>
        </w:rPr>
        <w:t> وهو من أجود وأندر أنوع اللؤلؤ ، إذ يشتهر بلونه الأبيض المائل للحمرة الوردية .</w:t>
      </w:r>
    </w:p>
    <w:p w:rsidR="001048EB" w:rsidRPr="001048EB" w:rsidRDefault="001048EB">
      <w:pPr>
        <w:pStyle w:val="p1"/>
        <w:bidi/>
        <w:jc w:val="left"/>
        <w:rPr>
          <w:sz w:val="32"/>
          <w:szCs w:val="32"/>
          <w:rtl/>
        </w:rPr>
      </w:pPr>
      <w:r w:rsidRPr="001048EB">
        <w:rPr>
          <w:rStyle w:val="s1"/>
          <w:sz w:val="32"/>
          <w:szCs w:val="32"/>
          <w:rtl/>
        </w:rPr>
        <w:t>– النباتي :</w:t>
      </w:r>
      <w:r w:rsidRPr="001048EB">
        <w:rPr>
          <w:rStyle w:val="s2"/>
          <w:sz w:val="32"/>
          <w:szCs w:val="32"/>
          <w:rtl/>
        </w:rPr>
        <w:t> وهو أبيض مشرب بحمرة ، لكنه أقل من المشير كما أنه غير ناصع البياض يميل للصفرة ليشبه لون سكر النبات .</w:t>
      </w:r>
    </w:p>
    <w:p w:rsidR="001048EB" w:rsidRPr="001048EB" w:rsidRDefault="001048EB">
      <w:pPr>
        <w:pStyle w:val="p1"/>
        <w:bidi/>
        <w:jc w:val="left"/>
        <w:rPr>
          <w:sz w:val="32"/>
          <w:szCs w:val="32"/>
          <w:rtl/>
        </w:rPr>
      </w:pPr>
      <w:r w:rsidRPr="001048EB">
        <w:rPr>
          <w:rStyle w:val="s1"/>
          <w:sz w:val="32"/>
          <w:szCs w:val="32"/>
          <w:rtl/>
        </w:rPr>
        <w:t>– الزجاجي :</w:t>
      </w:r>
      <w:r w:rsidRPr="001048EB">
        <w:rPr>
          <w:rStyle w:val="s2"/>
          <w:sz w:val="32"/>
          <w:szCs w:val="32"/>
          <w:rtl/>
        </w:rPr>
        <w:t> وهو ناصع البياض زجاجي براق لامع شفاف .</w:t>
      </w:r>
    </w:p>
    <w:p w:rsidR="001048EB" w:rsidRPr="001048EB" w:rsidRDefault="001048EB">
      <w:pPr>
        <w:pStyle w:val="p1"/>
        <w:bidi/>
        <w:jc w:val="left"/>
        <w:rPr>
          <w:sz w:val="32"/>
          <w:szCs w:val="32"/>
          <w:rtl/>
        </w:rPr>
      </w:pPr>
      <w:r w:rsidRPr="001048EB">
        <w:rPr>
          <w:rStyle w:val="s1"/>
          <w:sz w:val="32"/>
          <w:szCs w:val="32"/>
          <w:rtl/>
        </w:rPr>
        <w:t>– السماوي :</w:t>
      </w:r>
      <w:r w:rsidRPr="001048EB">
        <w:rPr>
          <w:rStyle w:val="s2"/>
          <w:sz w:val="32"/>
          <w:szCs w:val="32"/>
          <w:rtl/>
        </w:rPr>
        <w:t> وهو يميل للزرقة الخفيفة يشبه لون السماء الزرقاء الصافية .</w:t>
      </w:r>
    </w:p>
    <w:p w:rsidR="001048EB" w:rsidRPr="001048EB" w:rsidRDefault="001048EB">
      <w:pPr>
        <w:pStyle w:val="p1"/>
        <w:bidi/>
        <w:jc w:val="left"/>
        <w:rPr>
          <w:sz w:val="32"/>
          <w:szCs w:val="32"/>
          <w:rtl/>
        </w:rPr>
      </w:pPr>
      <w:r w:rsidRPr="001048EB">
        <w:rPr>
          <w:rStyle w:val="s1"/>
          <w:sz w:val="32"/>
          <w:szCs w:val="32"/>
          <w:rtl/>
        </w:rPr>
        <w:t>– السنقباسي :</w:t>
      </w:r>
      <w:r w:rsidRPr="001048EB">
        <w:rPr>
          <w:rStyle w:val="s2"/>
          <w:sz w:val="32"/>
          <w:szCs w:val="32"/>
          <w:rtl/>
        </w:rPr>
        <w:t> وهو أكثر زرقة مما سبقه ليميل للون الرمادي .</w:t>
      </w:r>
    </w:p>
    <w:p w:rsidR="001048EB" w:rsidRPr="007721EB" w:rsidRDefault="00AD159B" w:rsidP="007721EB">
      <w:pPr>
        <w:pStyle w:val="p1"/>
        <w:bidi/>
        <w:jc w:val="center"/>
        <w:rPr>
          <w:color w:val="FF0000"/>
          <w:rtl/>
        </w:rPr>
      </w:pPr>
      <w:r w:rsidRPr="007721EB">
        <w:rPr>
          <w:rStyle w:val="s1"/>
          <w:rFonts w:hint="cs"/>
          <w:color w:val="FF0000"/>
          <w:sz w:val="32"/>
          <w:szCs w:val="32"/>
          <w:rtl/>
        </w:rPr>
        <w:t>عمل الطالب :</w:t>
      </w:r>
    </w:p>
    <w:p w:rsidR="001048EB" w:rsidRDefault="001048EB">
      <w:pPr>
        <w:rPr>
          <w:rFonts w:hint="cs"/>
        </w:rPr>
      </w:pPr>
    </w:p>
    <w:sectPr w:rsidR="001048EB" w:rsidSect="00C91D8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">
    <w:altName w:val="Cambria"/>
    <w:panose1 w:val="020B0604020202020204"/>
    <w:charset w:val="00"/>
    <w:family w:val="roman"/>
    <w:pitch w:val="default"/>
  </w:font>
  <w:font w:name=".SFUI-Semibold">
    <w:panose1 w:val="020B0604020202020204"/>
    <w:charset w:val="00"/>
    <w:family w:val="roman"/>
    <w:pitch w:val="default"/>
  </w:font>
  <w:font w:name=".SFUI-Regular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EB"/>
    <w:rsid w:val="001048EB"/>
    <w:rsid w:val="002C0296"/>
    <w:rsid w:val="007721EB"/>
    <w:rsid w:val="00807BE8"/>
    <w:rsid w:val="00A10B57"/>
    <w:rsid w:val="00AD159B"/>
    <w:rsid w:val="00C9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7FF4147"/>
  <w15:chartTrackingRefBased/>
  <w15:docId w15:val="{5B0EAB8B-40CB-AE4A-87B4-D6E85614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048EB"/>
    <w:pPr>
      <w:bidi w:val="0"/>
      <w:jc w:val="right"/>
    </w:pPr>
    <w:rPr>
      <w:rFonts w:ascii=".SF UI" w:hAnsi=".SF UI" w:cs="Times New Roman"/>
      <w:sz w:val="18"/>
      <w:szCs w:val="18"/>
    </w:rPr>
  </w:style>
  <w:style w:type="paragraph" w:customStyle="1" w:styleId="p2">
    <w:name w:val="p2"/>
    <w:basedOn w:val="a"/>
    <w:rsid w:val="001048EB"/>
    <w:pPr>
      <w:bidi w:val="0"/>
      <w:jc w:val="right"/>
    </w:pPr>
    <w:rPr>
      <w:rFonts w:ascii=".SF UI" w:hAnsi=".SF UI" w:cs="Times New Roman"/>
      <w:sz w:val="18"/>
      <w:szCs w:val="18"/>
    </w:rPr>
  </w:style>
  <w:style w:type="character" w:customStyle="1" w:styleId="s1">
    <w:name w:val="s1"/>
    <w:basedOn w:val="a0"/>
    <w:rsid w:val="001048EB"/>
    <w:rPr>
      <w:rFonts w:ascii=".SFUI-Semibold" w:hAnsi=".SFUI-Semibold" w:hint="default"/>
      <w:b/>
      <w:bCs/>
      <w:i w:val="0"/>
      <w:iCs w:val="0"/>
      <w:sz w:val="18"/>
      <w:szCs w:val="18"/>
    </w:rPr>
  </w:style>
  <w:style w:type="character" w:customStyle="1" w:styleId="s2">
    <w:name w:val="s2"/>
    <w:basedOn w:val="a0"/>
    <w:rsid w:val="001048EB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فيصل سالم عياده رقيدان العازمى</dc:creator>
  <cp:keywords/>
  <dc:description/>
  <cp:lastModifiedBy>فيصل سالم عياده رقيدان العازمى</cp:lastModifiedBy>
  <cp:revision>2</cp:revision>
  <dcterms:created xsi:type="dcterms:W3CDTF">2020-11-27T21:50:00Z</dcterms:created>
  <dcterms:modified xsi:type="dcterms:W3CDTF">2020-11-27T21:50:00Z</dcterms:modified>
</cp:coreProperties>
</file>