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A2080" w14:textId="77777777" w:rsidR="002A694B" w:rsidRPr="002A694B" w:rsidRDefault="002A694B" w:rsidP="002A694B">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2A694B">
        <w:rPr>
          <w:rFonts w:ascii="Arial" w:eastAsia="Times New Roman" w:hAnsi="Arial" w:cs="Arial"/>
          <w:b/>
          <w:bCs/>
          <w:color w:val="FF0000"/>
          <w:kern w:val="36"/>
          <w:sz w:val="68"/>
          <w:szCs w:val="68"/>
          <w:u w:val="single"/>
          <w:rtl/>
        </w:rPr>
        <w:t>الإيمان بالغيب</w:t>
      </w:r>
    </w:p>
    <w:p w14:paraId="2F5C4837" w14:textId="550C84E8" w:rsidR="00141B70" w:rsidRDefault="002A694B" w:rsidP="002A694B">
      <w:pPr>
        <w:jc w:val="center"/>
        <w:rPr>
          <w:rtl/>
          <w:lang w:bidi="ar-KW"/>
        </w:rPr>
      </w:pPr>
      <w:r>
        <w:rPr>
          <w:noProof/>
        </w:rPr>
        <w:drawing>
          <wp:inline distT="0" distB="0" distL="0" distR="0" wp14:anchorId="2D520BD1" wp14:editId="406A22B2">
            <wp:extent cx="3781425" cy="1800570"/>
            <wp:effectExtent l="0" t="0" r="0" b="9525"/>
            <wp:docPr id="1" name="Picture 1" descr="مفهوم الإيمان بالغي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فهوم الإيمان بالغيب"/>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3171" cy="1806163"/>
                    </a:xfrm>
                    <a:prstGeom prst="rect">
                      <a:avLst/>
                    </a:prstGeom>
                    <a:noFill/>
                    <a:ln>
                      <a:noFill/>
                    </a:ln>
                  </pic:spPr>
                </pic:pic>
              </a:graphicData>
            </a:graphic>
          </wp:inline>
        </w:drawing>
      </w:r>
    </w:p>
    <w:p w14:paraId="5C53A41A" w14:textId="0FCB61E6" w:rsidR="002A694B" w:rsidRDefault="002A694B" w:rsidP="002A694B">
      <w:pPr>
        <w:rPr>
          <w:rtl/>
          <w:lang w:bidi="ar-KW"/>
        </w:rPr>
      </w:pPr>
    </w:p>
    <w:p w14:paraId="2A26C6D5" w14:textId="77777777" w:rsidR="002A694B" w:rsidRPr="002A694B" w:rsidRDefault="002A694B" w:rsidP="002A694B">
      <w:pPr>
        <w:rPr>
          <w:rFonts w:asciiTheme="majorBidi" w:hAnsiTheme="majorBidi" w:cstheme="majorBidi"/>
          <w:b/>
          <w:bCs/>
          <w:color w:val="333333"/>
          <w:sz w:val="32"/>
          <w:szCs w:val="32"/>
          <w:u w:val="single"/>
          <w:shd w:val="clear" w:color="auto" w:fill="FFFFFF"/>
          <w:rtl/>
        </w:rPr>
      </w:pPr>
      <w:r w:rsidRPr="002A694B">
        <w:rPr>
          <w:rFonts w:asciiTheme="majorBidi" w:hAnsiTheme="majorBidi" w:cstheme="majorBidi"/>
          <w:color w:val="333333"/>
          <w:sz w:val="32"/>
          <w:szCs w:val="32"/>
          <w:shd w:val="clear" w:color="auto" w:fill="FFFFFF"/>
          <w:rtl/>
        </w:rPr>
        <w:t>الإيمان بالغيب يعني التصديق بالأمور الغيبية التي لا تُدرك بالحواس، وإنما نعلمها بخبر الوحي المرسل للأنبياء، وأن الله -عز وجل- عالمٌ بكل ما خفي وبكل ما سيحدث</w:t>
      </w:r>
      <w:r w:rsidRPr="002A694B">
        <w:rPr>
          <w:rFonts w:asciiTheme="majorBidi" w:hAnsiTheme="majorBidi" w:cstheme="majorBidi"/>
          <w:color w:val="333333"/>
          <w:sz w:val="32"/>
          <w:szCs w:val="32"/>
        </w:rPr>
        <w:br/>
      </w:r>
      <w:r w:rsidRPr="002A694B">
        <w:rPr>
          <w:rFonts w:asciiTheme="majorBidi" w:hAnsiTheme="majorBidi" w:cstheme="majorBidi"/>
          <w:color w:val="333333"/>
          <w:sz w:val="32"/>
          <w:szCs w:val="32"/>
        </w:rPr>
        <w:br/>
      </w:r>
      <w:r w:rsidRPr="002A694B">
        <w:rPr>
          <w:rFonts w:asciiTheme="majorBidi" w:hAnsiTheme="majorBidi" w:cstheme="majorBidi"/>
          <w:b/>
          <w:bCs/>
          <w:color w:val="333333"/>
          <w:sz w:val="32"/>
          <w:szCs w:val="32"/>
          <w:u w:val="single"/>
          <w:shd w:val="clear" w:color="auto" w:fill="FFFFFF"/>
          <w:rtl/>
        </w:rPr>
        <w:t>أنواع الغيب</w:t>
      </w:r>
    </w:p>
    <w:p w14:paraId="30826B14" w14:textId="77777777" w:rsidR="002A694B" w:rsidRDefault="002A694B" w:rsidP="002A694B">
      <w:pPr>
        <w:rPr>
          <w:rFonts w:asciiTheme="majorBidi" w:hAnsiTheme="majorBidi" w:cstheme="majorBidi"/>
          <w:color w:val="333333"/>
          <w:sz w:val="32"/>
          <w:szCs w:val="32"/>
          <w:shd w:val="clear" w:color="auto" w:fill="FFFFFF"/>
          <w:rtl/>
        </w:rPr>
      </w:pPr>
      <w:r w:rsidRPr="002A694B">
        <w:rPr>
          <w:rFonts w:asciiTheme="majorBidi" w:hAnsiTheme="majorBidi" w:cstheme="majorBidi"/>
          <w:color w:val="333333"/>
          <w:sz w:val="32"/>
          <w:szCs w:val="32"/>
          <w:shd w:val="clear" w:color="auto" w:fill="FFFFFF"/>
          <w:rtl/>
        </w:rPr>
        <w:t>ينقسم الغيب إلى نوعين؛ هما:</w:t>
      </w:r>
    </w:p>
    <w:p w14:paraId="79D32A80" w14:textId="351271E7" w:rsidR="002A694B" w:rsidRDefault="002A694B" w:rsidP="002A694B">
      <w:pPr>
        <w:rPr>
          <w:rFonts w:asciiTheme="majorBidi" w:hAnsiTheme="majorBidi" w:cstheme="majorBidi"/>
          <w:color w:val="333333"/>
          <w:sz w:val="32"/>
          <w:szCs w:val="32"/>
          <w:shd w:val="clear" w:color="auto" w:fill="FFFFFF"/>
          <w:rtl/>
        </w:rPr>
      </w:pPr>
      <w:r w:rsidRPr="002A694B">
        <w:rPr>
          <w:rFonts w:asciiTheme="majorBidi" w:hAnsiTheme="majorBidi" w:cstheme="majorBidi"/>
          <w:color w:val="333333"/>
          <w:sz w:val="32"/>
          <w:szCs w:val="32"/>
          <w:shd w:val="clear" w:color="auto" w:fill="FFFFFF"/>
          <w:rtl/>
        </w:rPr>
        <w:t>النوع الأول: هو كلّ غيبٍ غائبٍ عن الحياة الدنيا، متعلقاً بزمانٍ ووقتٍ معينٍ، سواءً كان من أخبار الماضي، مثلا: أخبار الأنبياء المؤكّد صدقها، أو أخبار المستقبل، مثل: أشراط الساعة.</w:t>
      </w:r>
    </w:p>
    <w:p w14:paraId="1D396C53" w14:textId="77777777" w:rsidR="002A694B" w:rsidRDefault="002A694B" w:rsidP="002A694B">
      <w:pPr>
        <w:rPr>
          <w:rFonts w:asciiTheme="majorBidi" w:hAnsiTheme="majorBidi" w:cstheme="majorBidi"/>
          <w:color w:val="333333"/>
          <w:sz w:val="32"/>
          <w:szCs w:val="32"/>
          <w:rtl/>
        </w:rPr>
      </w:pPr>
      <w:r w:rsidRPr="002A694B">
        <w:rPr>
          <w:rFonts w:asciiTheme="majorBidi" w:hAnsiTheme="majorBidi" w:cstheme="majorBidi"/>
          <w:color w:val="333333"/>
          <w:sz w:val="32"/>
          <w:szCs w:val="32"/>
          <w:shd w:val="clear" w:color="auto" w:fill="FFFFFF"/>
          <w:rtl/>
        </w:rPr>
        <w:t>النوع الثاني: هو كلّ غيبٍ غائبٍ عن الحياة الدنيا، ولا يتعلّق بحياة البشر، وهذا النوع على صنفين: الغيبيات الكونية؛ التي لا توجد بينها وبين الإنسان علاقةٌ مباشرةٌ، وهذا النوع من الغيب خارج نطاق إدراك الإنسان، مثل: أخبار السماوات وأخبار العرش والكرسي. الغيبيات التي لها صِلةٌ مباشرةٌ باليوم الآخر، وهي كلّ غيبٍ غائبٍ عن إدراك الإنسان</w:t>
      </w:r>
      <w:r w:rsidRPr="002A694B">
        <w:rPr>
          <w:rFonts w:asciiTheme="majorBidi" w:hAnsiTheme="majorBidi" w:cstheme="majorBidi"/>
          <w:color w:val="333333"/>
          <w:sz w:val="32"/>
          <w:szCs w:val="32"/>
          <w:shd w:val="clear" w:color="auto" w:fill="FFFFFF"/>
        </w:rPr>
        <w:t>.</w:t>
      </w:r>
    </w:p>
    <w:p w14:paraId="1D9483C3" w14:textId="77777777" w:rsidR="002A694B" w:rsidRDefault="002A694B" w:rsidP="002A694B">
      <w:pPr>
        <w:rPr>
          <w:rFonts w:asciiTheme="majorBidi" w:hAnsiTheme="majorBidi" w:cstheme="majorBidi"/>
          <w:color w:val="333333"/>
          <w:sz w:val="32"/>
          <w:szCs w:val="32"/>
          <w:rtl/>
        </w:rPr>
      </w:pPr>
    </w:p>
    <w:p w14:paraId="47AC22B4" w14:textId="77777777" w:rsidR="002A694B" w:rsidRPr="002A694B" w:rsidRDefault="002A694B" w:rsidP="002A694B">
      <w:pPr>
        <w:rPr>
          <w:rFonts w:asciiTheme="majorBidi" w:hAnsiTheme="majorBidi" w:cstheme="majorBidi"/>
          <w:b/>
          <w:bCs/>
          <w:color w:val="333333"/>
          <w:sz w:val="32"/>
          <w:szCs w:val="32"/>
          <w:u w:val="single"/>
          <w:shd w:val="clear" w:color="auto" w:fill="FFFFFF"/>
          <w:rtl/>
        </w:rPr>
      </w:pPr>
      <w:r w:rsidRPr="002A694B">
        <w:rPr>
          <w:rFonts w:asciiTheme="majorBidi" w:hAnsiTheme="majorBidi" w:cstheme="majorBidi"/>
          <w:b/>
          <w:bCs/>
          <w:color w:val="333333"/>
          <w:sz w:val="32"/>
          <w:szCs w:val="32"/>
          <w:u w:val="single"/>
          <w:shd w:val="clear" w:color="auto" w:fill="FFFFFF"/>
          <w:rtl/>
        </w:rPr>
        <w:t xml:space="preserve">أهمية الإيمان بالغيب </w:t>
      </w:r>
    </w:p>
    <w:p w14:paraId="1B13E52C" w14:textId="77777777" w:rsidR="002A694B" w:rsidRDefault="002A694B" w:rsidP="002A694B">
      <w:pPr>
        <w:rPr>
          <w:rFonts w:asciiTheme="majorBidi" w:hAnsiTheme="majorBidi" w:cstheme="majorBidi"/>
          <w:color w:val="333333"/>
          <w:sz w:val="32"/>
          <w:szCs w:val="32"/>
          <w:shd w:val="clear" w:color="auto" w:fill="FFFFFF"/>
          <w:rtl/>
        </w:rPr>
      </w:pPr>
      <w:r w:rsidRPr="002A694B">
        <w:rPr>
          <w:rFonts w:asciiTheme="majorBidi" w:hAnsiTheme="majorBidi" w:cstheme="majorBidi"/>
          <w:color w:val="333333"/>
          <w:sz w:val="32"/>
          <w:szCs w:val="32"/>
          <w:shd w:val="clear" w:color="auto" w:fill="FFFFFF"/>
          <w:rtl/>
        </w:rPr>
        <w:t>الإيمان بالغيب ركن التقوى، وتتحقّق التقوى بالإيمان بستة أمورٍ؛ الله، وملائكته، وكُتبه، ورُسله، واليوم الآخر، وخير القدر وشرّه</w:t>
      </w:r>
      <w:r>
        <w:rPr>
          <w:rFonts w:asciiTheme="majorBidi" w:hAnsiTheme="majorBidi" w:cstheme="majorBidi" w:hint="cs"/>
          <w:color w:val="333333"/>
          <w:sz w:val="32"/>
          <w:szCs w:val="32"/>
          <w:shd w:val="clear" w:color="auto" w:fill="FFFFFF"/>
          <w:rtl/>
        </w:rPr>
        <w:t>.</w:t>
      </w:r>
    </w:p>
    <w:p w14:paraId="745B8FDF" w14:textId="0424D77D" w:rsidR="002A694B" w:rsidRDefault="002A694B" w:rsidP="002A694B">
      <w:pPr>
        <w:rPr>
          <w:rFonts w:asciiTheme="majorBidi" w:hAnsiTheme="majorBidi" w:cstheme="majorBidi"/>
          <w:color w:val="333333"/>
          <w:sz w:val="32"/>
          <w:szCs w:val="32"/>
          <w:shd w:val="clear" w:color="auto" w:fill="FFFFFF"/>
          <w:rtl/>
        </w:rPr>
      </w:pPr>
      <w:r w:rsidRPr="002A694B">
        <w:rPr>
          <w:rFonts w:asciiTheme="majorBidi" w:hAnsiTheme="majorBidi" w:cstheme="majorBidi"/>
          <w:color w:val="333333"/>
          <w:sz w:val="32"/>
          <w:szCs w:val="32"/>
          <w:shd w:val="clear" w:color="auto" w:fill="FFFFFF"/>
          <w:rtl/>
        </w:rPr>
        <w:t xml:space="preserve"> وحتى يصل الإنسان إلى الإيمان؛ لا بد من تصديقه لكلّ غيبٍ ورد بالدليل، فالتصديق به أمرٌ واجبٌ، لا بدّ من تحقّقه؛ إذ إنّ تصديقة بُني على دليلٍ</w:t>
      </w:r>
      <w:r>
        <w:rPr>
          <w:rFonts w:asciiTheme="majorBidi" w:hAnsiTheme="majorBidi" w:cstheme="majorBidi" w:hint="cs"/>
          <w:color w:val="333333"/>
          <w:sz w:val="32"/>
          <w:szCs w:val="32"/>
          <w:shd w:val="clear" w:color="auto" w:fill="FFFFFF"/>
          <w:rtl/>
        </w:rPr>
        <w:t>.</w:t>
      </w:r>
    </w:p>
    <w:p w14:paraId="6FE2FECA" w14:textId="77777777" w:rsidR="002A694B" w:rsidRDefault="002A694B" w:rsidP="002A694B">
      <w:pPr>
        <w:rPr>
          <w:rFonts w:asciiTheme="majorBidi" w:hAnsiTheme="majorBidi" w:cstheme="majorBidi"/>
          <w:color w:val="333333"/>
          <w:sz w:val="32"/>
          <w:szCs w:val="32"/>
          <w:shd w:val="clear" w:color="auto" w:fill="FFFFFF"/>
          <w:rtl/>
        </w:rPr>
      </w:pPr>
      <w:r w:rsidRPr="002A694B">
        <w:rPr>
          <w:rFonts w:asciiTheme="majorBidi" w:hAnsiTheme="majorBidi" w:cstheme="majorBidi"/>
          <w:color w:val="333333"/>
          <w:sz w:val="32"/>
          <w:szCs w:val="32"/>
          <w:shd w:val="clear" w:color="auto" w:fill="FFFFFF"/>
          <w:rtl/>
        </w:rPr>
        <w:lastRenderedPageBreak/>
        <w:t>والإيمان بالغيب يقود المؤمن إلى التّفكر والاستدلال؛ فيكون ذلك سبباً في تحصيل العلم بصفات الله -سبحانه- والعلم بالآخرة وغيرها من المغيّبات التي نصّ عليها الدليل؛ فيستحقّ المؤمن بسبب ذلك ثناء المولى عزّ وجلّ</w:t>
      </w:r>
      <w:r>
        <w:rPr>
          <w:rFonts w:asciiTheme="majorBidi" w:hAnsiTheme="majorBidi" w:cstheme="majorBidi" w:hint="cs"/>
          <w:color w:val="333333"/>
          <w:sz w:val="32"/>
          <w:szCs w:val="32"/>
          <w:shd w:val="clear" w:color="auto" w:fill="FFFFFF"/>
          <w:rtl/>
        </w:rPr>
        <w:t>.</w:t>
      </w:r>
    </w:p>
    <w:p w14:paraId="08776FFA" w14:textId="725575A1" w:rsidR="002A694B" w:rsidRPr="002A694B" w:rsidRDefault="002A694B" w:rsidP="002A694B">
      <w:pPr>
        <w:rPr>
          <w:rFonts w:asciiTheme="majorBidi" w:hAnsiTheme="majorBidi" w:cstheme="majorBidi"/>
          <w:color w:val="333333"/>
          <w:sz w:val="32"/>
          <w:szCs w:val="32"/>
          <w:shd w:val="clear" w:color="auto" w:fill="FFFFFF"/>
        </w:rPr>
      </w:pPr>
      <w:r w:rsidRPr="002A694B">
        <w:rPr>
          <w:rFonts w:asciiTheme="majorBidi" w:hAnsiTheme="majorBidi" w:cstheme="majorBidi"/>
          <w:color w:val="333333"/>
          <w:sz w:val="32"/>
          <w:szCs w:val="32"/>
          <w:shd w:val="clear" w:color="auto" w:fill="FFFFFF"/>
          <w:rtl/>
        </w:rPr>
        <w:t>الإيمان بالغيب ضرورةٌ عقليّةٌ؛ لأنّ الإنسان أدرك أنّ حواسه الخمسة محدودةٌ، لا تستطيع إدراك كلّ ما في الوجود، كما أنّها تختلف لدى الأشخاص، وعدم الإدراك للشيء لا يعني عدم وجوده، فعقل الإنسان قاصرٌ ومحدودٌ، والإيمان لا يكون بالإدراك وحده؛ وإنّما بالتصديق القلبي لما نُقل بالأدلة الشرعية الصحيحة، ولذلك لم يكن العقل الوسيلة الوحيدة لإدراك وجود الله -سبحانه-، بل الفطرة والشعور الداخلي يحقّقان ذلك</w:t>
      </w:r>
      <w:r>
        <w:rPr>
          <w:rFonts w:asciiTheme="majorBidi" w:hAnsiTheme="majorBidi" w:cstheme="majorBidi" w:hint="cs"/>
          <w:color w:val="333333"/>
          <w:sz w:val="32"/>
          <w:szCs w:val="32"/>
          <w:rtl/>
        </w:rPr>
        <w:t>.</w:t>
      </w:r>
      <w:r w:rsidRPr="002A694B">
        <w:rPr>
          <w:rFonts w:asciiTheme="majorBidi" w:hAnsiTheme="majorBidi" w:cstheme="majorBidi"/>
          <w:color w:val="333333"/>
          <w:sz w:val="32"/>
          <w:szCs w:val="32"/>
        </w:rPr>
        <w:br/>
      </w:r>
      <w:r w:rsidRPr="002A694B">
        <w:rPr>
          <w:rFonts w:asciiTheme="majorBidi" w:hAnsiTheme="majorBidi" w:cstheme="majorBidi"/>
          <w:color w:val="333333"/>
          <w:sz w:val="32"/>
          <w:szCs w:val="32"/>
        </w:rPr>
        <w:br/>
      </w:r>
      <w:r w:rsidRPr="002A694B">
        <w:rPr>
          <w:rFonts w:asciiTheme="majorBidi" w:hAnsiTheme="majorBidi" w:cstheme="majorBidi"/>
          <w:color w:val="333333"/>
          <w:sz w:val="32"/>
          <w:szCs w:val="32"/>
        </w:rPr>
        <w:br/>
      </w:r>
      <w:r w:rsidRPr="002A694B">
        <w:rPr>
          <w:rFonts w:asciiTheme="majorBidi" w:hAnsiTheme="majorBidi" w:cstheme="majorBidi"/>
          <w:color w:val="333333"/>
          <w:sz w:val="32"/>
          <w:szCs w:val="32"/>
        </w:rPr>
        <w:br/>
      </w:r>
    </w:p>
    <w:sectPr w:rsidR="002A694B" w:rsidRPr="002A694B"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4B"/>
    <w:rsid w:val="00141B70"/>
    <w:rsid w:val="002A694B"/>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26B3"/>
  <w15:chartTrackingRefBased/>
  <w15:docId w15:val="{B2D8B1B7-218A-43E5-9B90-C155785F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2A694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94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A6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78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2020-11-29T20:55:00Z</dcterms:created>
  <dcterms:modified xsi:type="dcterms:W3CDTF">2020-11-29T21:02:00Z</dcterms:modified>
</cp:coreProperties>
</file>