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0613F2" w:rsidRDefault="0050763F" w:rsidP="0050763F">
      <w:pPr>
        <w:jc w:val="center"/>
        <w:rPr>
          <w:rFonts w:ascii="Dubai" w:hAnsi="Dubai" w:cs="Dubai" w:hint="cs"/>
          <w:color w:val="FF0000"/>
          <w:sz w:val="36"/>
          <w:szCs w:val="36"/>
          <w:rtl/>
        </w:rPr>
      </w:pPr>
      <w:r w:rsidRPr="000613F2">
        <w:rPr>
          <w:rFonts w:ascii="Dubai" w:hAnsi="Dubai" w:cs="Dubai" w:hint="cs"/>
          <w:color w:val="FF0000"/>
          <w:sz w:val="36"/>
          <w:szCs w:val="36"/>
          <w:rtl/>
        </w:rPr>
        <w:t>الديدان</w:t>
      </w:r>
    </w:p>
    <w:p w:rsidR="0050763F" w:rsidRDefault="0050763F" w:rsidP="0050763F">
      <w:pPr>
        <w:jc w:val="center"/>
        <w:rPr>
          <w:rFonts w:ascii="Dubai" w:hAnsi="Dubai" w:cs="Dubai"/>
          <w:sz w:val="32"/>
          <w:szCs w:val="32"/>
          <w:rtl/>
        </w:rPr>
      </w:pPr>
      <w:r>
        <w:rPr>
          <w:rFonts w:ascii="Dubai" w:hAnsi="Dubai" w:cs="Dubai"/>
          <w:noProof/>
          <w:sz w:val="32"/>
          <w:szCs w:val="32"/>
          <w:rtl/>
        </w:rPr>
        <w:drawing>
          <wp:inline distT="0" distB="0" distL="0" distR="0">
            <wp:extent cx="2952750" cy="15525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4).jpg"/>
                    <pic:cNvPicPr/>
                  </pic:nvPicPr>
                  <pic:blipFill>
                    <a:blip r:embed="rId5">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rsidR="0050763F" w:rsidRDefault="0050763F" w:rsidP="0050763F">
      <w:pPr>
        <w:rPr>
          <w:rFonts w:ascii="Dubai" w:hAnsi="Dubai" w:cs="Dubai"/>
          <w:sz w:val="32"/>
          <w:szCs w:val="32"/>
          <w:rtl/>
        </w:rPr>
      </w:pPr>
      <w:r w:rsidRPr="0050763F">
        <w:rPr>
          <w:rFonts w:ascii="Dubai" w:hAnsi="Dubai" w:cs="Dubai"/>
          <w:sz w:val="32"/>
          <w:szCs w:val="32"/>
          <w:rtl/>
        </w:rPr>
        <w:t>عند ذكر كلمة ديدان، تبدأ بالتفكير سريعاً بديدان الأرض ذات الأجسام الطويلة والمموّجة فقط، بينما هناك أنواع عديدة أخرى منها، بعضها طوله من طول جسمك، أو قطره من قطر ذراعك، وهناك أنواع أخرى متوهّجة، يُمكن أن ترفرف الديدان وتنزلق، أو تتسلق هنا وهناك بواسطة أهداب (شويكات) مجدافية الشكل، وهناك أنواع أخرى صغيرة جداً تعيش في أنابيب ملتصقة بالصخور على عكس بعض الديدان الحلقية المفيدة للتربة؛ والتي تعيش حياة حرّة؛ فإن عدداً كبيراً من الديدان المفلطحة والديدان الأسطوانيّة هو طفيليات تطوّرت بالترافق مع تطوّر عوائلها الحيوانية؛ بما فيها البشر، فقد جد بيض الديدان المفلطحة الطفيلية في المومياء المحنطة في مصر القديمة وأماكن أخرى</w:t>
      </w:r>
    </w:p>
    <w:p w:rsidR="0050763F" w:rsidRDefault="0050763F" w:rsidP="0050763F">
      <w:pPr>
        <w:rPr>
          <w:rFonts w:ascii="Dubai" w:hAnsi="Dubai" w:cs="Dubai"/>
          <w:sz w:val="32"/>
          <w:szCs w:val="32"/>
          <w:rtl/>
        </w:rPr>
      </w:pPr>
      <w:r w:rsidRPr="00773153">
        <w:rPr>
          <w:rFonts w:ascii="Dubai" w:hAnsi="Dubai" w:cs="Dubai" w:hint="cs"/>
          <w:color w:val="92D050"/>
          <w:sz w:val="32"/>
          <w:szCs w:val="32"/>
          <w:rtl/>
        </w:rPr>
        <w:t>أعراض دودة الإسكارس:</w:t>
      </w:r>
      <w:r>
        <w:rPr>
          <w:rFonts w:ascii="Dubai" w:hAnsi="Dubai" w:cs="Dubai"/>
          <w:sz w:val="32"/>
          <w:szCs w:val="32"/>
          <w:rtl/>
        </w:rPr>
        <w:br/>
      </w:r>
      <w:r w:rsidRPr="0050763F">
        <w:rPr>
          <w:rFonts w:ascii="Dubai" w:hAnsi="Dubai" w:cs="Dubai"/>
          <w:sz w:val="32"/>
          <w:szCs w:val="32"/>
          <w:rtl/>
        </w:rPr>
        <w:t xml:space="preserve">تسبّب دودة </w:t>
      </w:r>
      <w:r w:rsidRPr="0050763F">
        <w:rPr>
          <w:rFonts w:ascii="Dubai" w:hAnsi="Dubai" w:cs="Dubai" w:hint="cs"/>
          <w:sz w:val="32"/>
          <w:szCs w:val="32"/>
          <w:rtl/>
        </w:rPr>
        <w:t>الإسكارس</w:t>
      </w:r>
      <w:r w:rsidRPr="0050763F">
        <w:rPr>
          <w:rFonts w:ascii="Dubai" w:hAnsi="Dubai" w:cs="Dubai"/>
          <w:sz w:val="32"/>
          <w:szCs w:val="32"/>
          <w:rtl/>
        </w:rPr>
        <w:t xml:space="preserve"> والتي تسمى طبياً بالصفر </w:t>
      </w:r>
      <w:proofErr w:type="spellStart"/>
      <w:r w:rsidRPr="0050763F">
        <w:rPr>
          <w:rFonts w:ascii="Dubai" w:hAnsi="Dubai" w:cs="Dubai"/>
          <w:sz w:val="32"/>
          <w:szCs w:val="32"/>
          <w:rtl/>
        </w:rPr>
        <w:t>الخراطيني</w:t>
      </w:r>
      <w:proofErr w:type="spellEnd"/>
      <w:r w:rsidRPr="0050763F">
        <w:rPr>
          <w:rFonts w:ascii="Dubai" w:hAnsi="Dubai" w:cs="Dubai"/>
          <w:sz w:val="32"/>
          <w:szCs w:val="32"/>
          <w:rtl/>
        </w:rPr>
        <w:t xml:space="preserve"> الإصابة بعدوى داء </w:t>
      </w:r>
      <w:r w:rsidRPr="0050763F">
        <w:rPr>
          <w:rFonts w:ascii="Dubai" w:hAnsi="Dubai" w:cs="Dubai" w:hint="cs"/>
          <w:sz w:val="32"/>
          <w:szCs w:val="32"/>
          <w:rtl/>
        </w:rPr>
        <w:t>الإسكارس</w:t>
      </w:r>
      <w:r w:rsidRPr="0050763F">
        <w:rPr>
          <w:rFonts w:ascii="Dubai" w:hAnsi="Dubai" w:cs="Dubai"/>
          <w:sz w:val="32"/>
          <w:szCs w:val="32"/>
          <w:rtl/>
        </w:rPr>
        <w:t>، والذي عادة لا يرافقه ظهور أية أعراض على المصاب في حين قد تظهر بعض الأعراض، مثل:</w:t>
      </w:r>
    </w:p>
    <w:p w:rsidR="0050763F" w:rsidRPr="0050763F" w:rsidRDefault="0050763F" w:rsidP="0050763F">
      <w:pPr>
        <w:pStyle w:val="a3"/>
        <w:numPr>
          <w:ilvl w:val="0"/>
          <w:numId w:val="1"/>
        </w:numPr>
        <w:rPr>
          <w:rFonts w:ascii="Dubai" w:hAnsi="Dubai" w:cs="Dubai"/>
          <w:sz w:val="32"/>
          <w:szCs w:val="32"/>
          <w:rtl/>
        </w:rPr>
      </w:pPr>
      <w:r w:rsidRPr="0050763F">
        <w:rPr>
          <w:rFonts w:ascii="Dubai" w:hAnsi="Dubai" w:cs="Dubai"/>
          <w:sz w:val="32"/>
          <w:szCs w:val="32"/>
          <w:rtl/>
        </w:rPr>
        <w:t>ظهور بلغم دموي من الفم</w:t>
      </w:r>
    </w:p>
    <w:p w:rsidR="0050763F" w:rsidRPr="0050763F" w:rsidRDefault="000613F2" w:rsidP="0050763F">
      <w:pPr>
        <w:pStyle w:val="a3"/>
        <w:numPr>
          <w:ilvl w:val="0"/>
          <w:numId w:val="1"/>
        </w:numPr>
        <w:rPr>
          <w:rFonts w:ascii="Dubai" w:hAnsi="Dubai" w:cs="Dubai"/>
          <w:sz w:val="32"/>
          <w:szCs w:val="32"/>
          <w:rtl/>
        </w:rPr>
      </w:pPr>
      <w:r>
        <w:rPr>
          <w:rFonts w:ascii="Dubai" w:hAnsi="Dubai" w:cs="Dubai"/>
          <w:sz w:val="32"/>
          <w:szCs w:val="32"/>
          <w:rtl/>
        </w:rPr>
        <w:t>السعال، وسماع صوت ص</w:t>
      </w:r>
      <w:r>
        <w:rPr>
          <w:rFonts w:ascii="Dubai" w:hAnsi="Dubai" w:cs="Dubai" w:hint="cs"/>
          <w:sz w:val="32"/>
          <w:szCs w:val="32"/>
          <w:rtl/>
        </w:rPr>
        <w:t>ف</w:t>
      </w:r>
      <w:r w:rsidR="0050763F" w:rsidRPr="0050763F">
        <w:rPr>
          <w:rFonts w:ascii="Dubai" w:hAnsi="Dubai" w:cs="Dubai"/>
          <w:sz w:val="32"/>
          <w:szCs w:val="32"/>
          <w:rtl/>
        </w:rPr>
        <w:t>ير من صدر المصاب أثناء تنفسه</w:t>
      </w:r>
    </w:p>
    <w:p w:rsidR="0050763F" w:rsidRPr="0050763F" w:rsidRDefault="0050763F" w:rsidP="0050763F">
      <w:pPr>
        <w:pStyle w:val="a3"/>
        <w:numPr>
          <w:ilvl w:val="0"/>
          <w:numId w:val="1"/>
        </w:numPr>
        <w:rPr>
          <w:rFonts w:ascii="Dubai" w:hAnsi="Dubai" w:cs="Dubai"/>
          <w:sz w:val="32"/>
          <w:szCs w:val="32"/>
          <w:rtl/>
        </w:rPr>
      </w:pPr>
      <w:r w:rsidRPr="0050763F">
        <w:rPr>
          <w:rFonts w:ascii="Dubai" w:hAnsi="Dubai" w:cs="Dubai"/>
          <w:sz w:val="32"/>
          <w:szCs w:val="32"/>
          <w:rtl/>
        </w:rPr>
        <w:t>ضيق التنفس</w:t>
      </w:r>
    </w:p>
    <w:p w:rsidR="0050763F" w:rsidRPr="0050763F" w:rsidRDefault="0050763F" w:rsidP="0050763F">
      <w:pPr>
        <w:pStyle w:val="a3"/>
        <w:numPr>
          <w:ilvl w:val="0"/>
          <w:numId w:val="1"/>
        </w:numPr>
        <w:rPr>
          <w:rFonts w:ascii="Dubai" w:hAnsi="Dubai" w:cs="Dubai"/>
          <w:sz w:val="32"/>
          <w:szCs w:val="32"/>
          <w:rtl/>
        </w:rPr>
      </w:pPr>
      <w:r w:rsidRPr="0050763F">
        <w:rPr>
          <w:rFonts w:ascii="Dubai" w:hAnsi="Dubai" w:cs="Dubai"/>
          <w:sz w:val="32"/>
          <w:szCs w:val="32"/>
          <w:rtl/>
        </w:rPr>
        <w:t>ارتفاع طفيف في درجة حرارة جسم المصاب</w:t>
      </w:r>
    </w:p>
    <w:p w:rsidR="0050763F" w:rsidRPr="0050763F" w:rsidRDefault="0050763F" w:rsidP="0050763F">
      <w:pPr>
        <w:pStyle w:val="a3"/>
        <w:numPr>
          <w:ilvl w:val="0"/>
          <w:numId w:val="1"/>
        </w:numPr>
        <w:rPr>
          <w:rFonts w:ascii="Dubai" w:hAnsi="Dubai" w:cs="Dubai"/>
          <w:sz w:val="32"/>
          <w:szCs w:val="32"/>
          <w:rtl/>
        </w:rPr>
      </w:pPr>
      <w:r w:rsidRPr="0050763F">
        <w:rPr>
          <w:rFonts w:ascii="Dubai" w:hAnsi="Dubai" w:cs="Dubai"/>
          <w:sz w:val="32"/>
          <w:szCs w:val="32"/>
          <w:rtl/>
        </w:rPr>
        <w:lastRenderedPageBreak/>
        <w:t>ظهور الديدان في البراز</w:t>
      </w:r>
    </w:p>
    <w:p w:rsidR="0050763F" w:rsidRPr="0050763F" w:rsidRDefault="0050763F" w:rsidP="0050763F">
      <w:pPr>
        <w:pStyle w:val="a3"/>
        <w:numPr>
          <w:ilvl w:val="0"/>
          <w:numId w:val="1"/>
        </w:numPr>
        <w:rPr>
          <w:rFonts w:ascii="Dubai" w:hAnsi="Dubai" w:cs="Dubai"/>
          <w:sz w:val="32"/>
          <w:szCs w:val="32"/>
          <w:rtl/>
        </w:rPr>
      </w:pPr>
      <w:r w:rsidRPr="0050763F">
        <w:rPr>
          <w:rFonts w:ascii="Dubai" w:hAnsi="Dubai" w:cs="Dubai"/>
          <w:sz w:val="32"/>
          <w:szCs w:val="32"/>
          <w:rtl/>
        </w:rPr>
        <w:t>الطفح الجلدي</w:t>
      </w:r>
    </w:p>
    <w:p w:rsidR="0050763F" w:rsidRPr="0050763F" w:rsidRDefault="0050763F" w:rsidP="0050763F">
      <w:pPr>
        <w:pStyle w:val="a3"/>
        <w:numPr>
          <w:ilvl w:val="0"/>
          <w:numId w:val="1"/>
        </w:numPr>
        <w:rPr>
          <w:rFonts w:ascii="Dubai" w:hAnsi="Dubai" w:cs="Dubai"/>
          <w:sz w:val="32"/>
          <w:szCs w:val="32"/>
          <w:rtl/>
        </w:rPr>
      </w:pPr>
      <w:r w:rsidRPr="0050763F">
        <w:rPr>
          <w:rFonts w:ascii="Dubai" w:hAnsi="Dubai" w:cs="Dubai"/>
          <w:sz w:val="32"/>
          <w:szCs w:val="32"/>
          <w:rtl/>
        </w:rPr>
        <w:t>الشعور بألم في المعدة</w:t>
      </w:r>
    </w:p>
    <w:p w:rsidR="0050763F" w:rsidRPr="0050763F" w:rsidRDefault="0050763F" w:rsidP="0050763F">
      <w:pPr>
        <w:pStyle w:val="a3"/>
        <w:numPr>
          <w:ilvl w:val="0"/>
          <w:numId w:val="1"/>
        </w:numPr>
        <w:rPr>
          <w:rFonts w:ascii="Dubai" w:hAnsi="Dubai" w:cs="Dubai"/>
          <w:sz w:val="32"/>
          <w:szCs w:val="32"/>
          <w:rtl/>
        </w:rPr>
      </w:pPr>
      <w:r w:rsidRPr="0050763F">
        <w:rPr>
          <w:rFonts w:ascii="Dubai" w:hAnsi="Dubai" w:cs="Dubai"/>
          <w:sz w:val="32"/>
          <w:szCs w:val="32"/>
          <w:rtl/>
        </w:rPr>
        <w:t>خروج الديدان من الفم أثناء التقيِّؤ أو السعال</w:t>
      </w:r>
    </w:p>
    <w:p w:rsidR="000A291B" w:rsidRDefault="000A291B" w:rsidP="000A291B">
      <w:pPr>
        <w:pStyle w:val="a3"/>
        <w:numPr>
          <w:ilvl w:val="0"/>
          <w:numId w:val="1"/>
        </w:numPr>
        <w:rPr>
          <w:rFonts w:ascii="Dubai" w:hAnsi="Dubai" w:cs="Dubai"/>
          <w:sz w:val="32"/>
          <w:szCs w:val="32"/>
        </w:rPr>
      </w:pPr>
      <w:r>
        <w:rPr>
          <w:rFonts w:ascii="Dubai" w:hAnsi="Dubai" w:cs="Dubai"/>
          <w:sz w:val="32"/>
          <w:szCs w:val="32"/>
          <w:rtl/>
        </w:rPr>
        <w:t>خروج الديدان من الأن</w:t>
      </w:r>
      <w:r>
        <w:rPr>
          <w:rFonts w:ascii="Dubai" w:hAnsi="Dubai" w:cs="Dubai" w:hint="cs"/>
          <w:sz w:val="32"/>
          <w:szCs w:val="32"/>
          <w:rtl/>
        </w:rPr>
        <w:t>ف</w:t>
      </w:r>
    </w:p>
    <w:p w:rsidR="000A291B" w:rsidRPr="000A291B" w:rsidRDefault="000A291B" w:rsidP="000A291B">
      <w:pPr>
        <w:pStyle w:val="a3"/>
        <w:jc w:val="center"/>
        <w:rPr>
          <w:rFonts w:ascii="Dubai" w:hAnsi="Dubai" w:cs="Dubai"/>
          <w:sz w:val="32"/>
          <w:szCs w:val="32"/>
        </w:rPr>
      </w:pPr>
      <w:r w:rsidRPr="000A291B">
        <w:rPr>
          <w:rFonts w:ascii="Dubai" w:hAnsi="Dubai" w:cs="Dubai"/>
          <w:sz w:val="32"/>
          <w:szCs w:val="32"/>
        </w:rPr>
        <w:t xml:space="preserve">  </w:t>
      </w:r>
      <w:r>
        <w:rPr>
          <w:noProof/>
        </w:rPr>
        <w:drawing>
          <wp:inline distT="0" distB="0" distL="0" distR="0">
            <wp:extent cx="1320070" cy="1344072"/>
            <wp:effectExtent l="0" t="0" r="0" b="889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ariasis_LifeCycle_-_CDC_Division_of_Parasitic_Diseases.png"/>
                    <pic:cNvPicPr/>
                  </pic:nvPicPr>
                  <pic:blipFill>
                    <a:blip r:embed="rId6">
                      <a:extLst>
                        <a:ext uri="{28A0092B-C50C-407E-A947-70E740481C1C}">
                          <a14:useLocalDpi xmlns:a14="http://schemas.microsoft.com/office/drawing/2010/main" val="0"/>
                        </a:ext>
                      </a:extLst>
                    </a:blip>
                    <a:stretch>
                      <a:fillRect/>
                    </a:stretch>
                  </pic:blipFill>
                  <pic:spPr>
                    <a:xfrm>
                      <a:off x="0" y="0"/>
                      <a:ext cx="1327111" cy="1351241"/>
                    </a:xfrm>
                    <a:prstGeom prst="rect">
                      <a:avLst/>
                    </a:prstGeom>
                  </pic:spPr>
                </pic:pic>
              </a:graphicData>
            </a:graphic>
          </wp:inline>
        </w:drawing>
      </w:r>
    </w:p>
    <w:p w:rsidR="000A291B" w:rsidRDefault="000A291B" w:rsidP="000A291B">
      <w:pPr>
        <w:rPr>
          <w:rFonts w:ascii="Dubai" w:hAnsi="Dubai" w:cs="Dubai"/>
          <w:sz w:val="32"/>
          <w:szCs w:val="32"/>
          <w:rtl/>
        </w:rPr>
      </w:pPr>
      <w:r w:rsidRPr="00773153">
        <w:rPr>
          <w:rFonts w:ascii="Dubai" w:hAnsi="Dubai" w:cs="Dubai" w:hint="cs"/>
          <w:color w:val="92D050"/>
          <w:sz w:val="32"/>
          <w:szCs w:val="32"/>
          <w:rtl/>
        </w:rPr>
        <w:t>أعراض الديدان الشريطية:</w:t>
      </w:r>
      <w:r>
        <w:rPr>
          <w:rFonts w:ascii="Dubai" w:hAnsi="Dubai" w:cs="Dubai"/>
          <w:sz w:val="32"/>
          <w:szCs w:val="32"/>
          <w:rtl/>
        </w:rPr>
        <w:br/>
      </w:r>
      <w:r w:rsidRPr="000A291B">
        <w:rPr>
          <w:rFonts w:ascii="Dubai" w:hAnsi="Dubai" w:cs="Dubai"/>
          <w:sz w:val="32"/>
          <w:szCs w:val="32"/>
          <w:rtl/>
        </w:rPr>
        <w:t>لا تسبّب الديدان الشريطية في أغلب الأحيان ظهور أية أعراض، ويعد ظهور أجزاء من الديدان في البراز العلامة الوحيدة على الإصابة بعدوى الديدان الشريطيّة ومن الأعراض الأخرى المحتمل ظهورها ما يلي:</w:t>
      </w:r>
    </w:p>
    <w:p w:rsidR="000A291B" w:rsidRPr="000A291B" w:rsidRDefault="000A291B" w:rsidP="000A291B">
      <w:pPr>
        <w:pStyle w:val="a3"/>
        <w:numPr>
          <w:ilvl w:val="0"/>
          <w:numId w:val="2"/>
        </w:numPr>
        <w:rPr>
          <w:rFonts w:ascii="Dubai" w:hAnsi="Dubai" w:cs="Dubai"/>
          <w:sz w:val="32"/>
          <w:szCs w:val="32"/>
          <w:rtl/>
        </w:rPr>
      </w:pPr>
      <w:r w:rsidRPr="000A291B">
        <w:rPr>
          <w:rFonts w:ascii="Dubai" w:hAnsi="Dubai" w:cs="Dubai"/>
          <w:sz w:val="32"/>
          <w:szCs w:val="32"/>
          <w:rtl/>
        </w:rPr>
        <w:t>الغثيان</w:t>
      </w:r>
    </w:p>
    <w:p w:rsidR="000A291B" w:rsidRPr="000A291B" w:rsidRDefault="000A291B" w:rsidP="000A291B">
      <w:pPr>
        <w:pStyle w:val="a3"/>
        <w:numPr>
          <w:ilvl w:val="0"/>
          <w:numId w:val="2"/>
        </w:numPr>
        <w:rPr>
          <w:rFonts w:ascii="Dubai" w:hAnsi="Dubai" w:cs="Dubai"/>
          <w:sz w:val="32"/>
          <w:szCs w:val="32"/>
          <w:rtl/>
        </w:rPr>
      </w:pPr>
      <w:r w:rsidRPr="000A291B">
        <w:rPr>
          <w:rFonts w:ascii="Dubai" w:hAnsi="Dubai" w:cs="Dubai"/>
          <w:sz w:val="32"/>
          <w:szCs w:val="32"/>
          <w:rtl/>
        </w:rPr>
        <w:t>الإسهال</w:t>
      </w:r>
    </w:p>
    <w:p w:rsidR="000A291B" w:rsidRPr="000A291B" w:rsidRDefault="000A291B" w:rsidP="000A291B">
      <w:pPr>
        <w:pStyle w:val="a3"/>
        <w:numPr>
          <w:ilvl w:val="0"/>
          <w:numId w:val="2"/>
        </w:numPr>
        <w:rPr>
          <w:rFonts w:ascii="Dubai" w:hAnsi="Dubai" w:cs="Dubai"/>
          <w:sz w:val="32"/>
          <w:szCs w:val="32"/>
          <w:rtl/>
        </w:rPr>
      </w:pPr>
      <w:r w:rsidRPr="000A291B">
        <w:rPr>
          <w:rFonts w:ascii="Dubai" w:hAnsi="Dubai" w:cs="Dubai"/>
          <w:sz w:val="32"/>
          <w:szCs w:val="32"/>
          <w:rtl/>
        </w:rPr>
        <w:t>الشعور بآلام في البطن</w:t>
      </w:r>
    </w:p>
    <w:p w:rsidR="000A291B" w:rsidRPr="000A291B" w:rsidRDefault="000A291B" w:rsidP="000A291B">
      <w:pPr>
        <w:pStyle w:val="a3"/>
        <w:numPr>
          <w:ilvl w:val="0"/>
          <w:numId w:val="2"/>
        </w:numPr>
        <w:rPr>
          <w:rFonts w:ascii="Dubai" w:hAnsi="Dubai" w:cs="Dubai"/>
          <w:sz w:val="32"/>
          <w:szCs w:val="32"/>
          <w:rtl/>
        </w:rPr>
      </w:pPr>
      <w:r w:rsidRPr="000A291B">
        <w:rPr>
          <w:rFonts w:ascii="Dubai" w:hAnsi="Dubai" w:cs="Dubai"/>
          <w:sz w:val="32"/>
          <w:szCs w:val="32"/>
          <w:rtl/>
        </w:rPr>
        <w:t>فقدان الوزن</w:t>
      </w:r>
    </w:p>
    <w:p w:rsidR="000A291B" w:rsidRPr="000A291B" w:rsidRDefault="000A291B" w:rsidP="000A291B">
      <w:pPr>
        <w:pStyle w:val="a3"/>
        <w:numPr>
          <w:ilvl w:val="0"/>
          <w:numId w:val="2"/>
        </w:numPr>
        <w:rPr>
          <w:rFonts w:ascii="Dubai" w:hAnsi="Dubai" w:cs="Dubai"/>
          <w:sz w:val="32"/>
          <w:szCs w:val="32"/>
          <w:rtl/>
        </w:rPr>
      </w:pPr>
      <w:r w:rsidRPr="000A291B">
        <w:rPr>
          <w:rFonts w:ascii="Dubai" w:hAnsi="Dubai" w:cs="Dubai"/>
          <w:sz w:val="32"/>
          <w:szCs w:val="32"/>
          <w:rtl/>
        </w:rPr>
        <w:t>فقدان الشهيّة أو زيادة الشعور بالجوع</w:t>
      </w:r>
    </w:p>
    <w:p w:rsidR="000A291B" w:rsidRPr="000A291B" w:rsidRDefault="000A291B" w:rsidP="000A291B">
      <w:pPr>
        <w:pStyle w:val="a3"/>
        <w:numPr>
          <w:ilvl w:val="0"/>
          <w:numId w:val="2"/>
        </w:numPr>
        <w:rPr>
          <w:rFonts w:ascii="Dubai" w:hAnsi="Dubai" w:cs="Dubai"/>
          <w:sz w:val="32"/>
          <w:szCs w:val="32"/>
          <w:rtl/>
        </w:rPr>
      </w:pPr>
      <w:r w:rsidRPr="000A291B">
        <w:rPr>
          <w:rFonts w:ascii="Dubai" w:hAnsi="Dubai" w:cs="Dubai"/>
          <w:sz w:val="32"/>
          <w:szCs w:val="32"/>
          <w:rtl/>
        </w:rPr>
        <w:t>انخفاض تراكيز الفيتامينات والمعادن المهمة في الجسم</w:t>
      </w:r>
    </w:p>
    <w:p w:rsidR="006821E0" w:rsidRPr="006821E0" w:rsidRDefault="000A291B" w:rsidP="006821E0">
      <w:pPr>
        <w:pStyle w:val="a3"/>
        <w:numPr>
          <w:ilvl w:val="0"/>
          <w:numId w:val="2"/>
        </w:numPr>
        <w:rPr>
          <w:rFonts w:ascii="Dubai" w:hAnsi="Dubai" w:cs="Dubai"/>
          <w:sz w:val="32"/>
          <w:szCs w:val="32"/>
        </w:rPr>
      </w:pPr>
      <w:r w:rsidRPr="000A291B">
        <w:rPr>
          <w:rFonts w:ascii="Dubai" w:hAnsi="Dubai" w:cs="Dubai"/>
          <w:sz w:val="32"/>
          <w:szCs w:val="32"/>
          <w:rtl/>
        </w:rPr>
        <w:t>الضعف الجسدي العام والإرهاق</w:t>
      </w:r>
    </w:p>
    <w:p w:rsidR="000A291B" w:rsidRDefault="000A291B" w:rsidP="006821E0">
      <w:pPr>
        <w:jc w:val="center"/>
        <w:rPr>
          <w:rFonts w:ascii="Dubai" w:hAnsi="Dubai" w:cs="Dubai"/>
          <w:sz w:val="32"/>
          <w:szCs w:val="32"/>
          <w:rtl/>
        </w:rPr>
      </w:pPr>
      <w:r>
        <w:rPr>
          <w:rFonts w:ascii="Dubai" w:hAnsi="Dubai" w:cs="Dubai"/>
          <w:noProof/>
          <w:sz w:val="32"/>
          <w:szCs w:val="32"/>
          <w:rtl/>
        </w:rPr>
        <w:lastRenderedPageBreak/>
        <w:drawing>
          <wp:inline distT="0" distB="0" distL="0" distR="0">
            <wp:extent cx="2225486" cy="1587257"/>
            <wp:effectExtent l="0" t="0" r="381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_taenia_life_cycle_HE_ar.gif"/>
                    <pic:cNvPicPr/>
                  </pic:nvPicPr>
                  <pic:blipFill>
                    <a:blip r:embed="rId7">
                      <a:extLst>
                        <a:ext uri="{28A0092B-C50C-407E-A947-70E740481C1C}">
                          <a14:useLocalDpi xmlns:a14="http://schemas.microsoft.com/office/drawing/2010/main" val="0"/>
                        </a:ext>
                      </a:extLst>
                    </a:blip>
                    <a:stretch>
                      <a:fillRect/>
                    </a:stretch>
                  </pic:blipFill>
                  <pic:spPr>
                    <a:xfrm>
                      <a:off x="0" y="0"/>
                      <a:ext cx="2452380" cy="1749082"/>
                    </a:xfrm>
                    <a:prstGeom prst="rect">
                      <a:avLst/>
                    </a:prstGeom>
                  </pic:spPr>
                </pic:pic>
              </a:graphicData>
            </a:graphic>
          </wp:inline>
        </w:drawing>
      </w:r>
    </w:p>
    <w:p w:rsidR="000A291B" w:rsidRDefault="006821E0" w:rsidP="000A291B">
      <w:pPr>
        <w:rPr>
          <w:rFonts w:ascii="Dubai" w:hAnsi="Dubai" w:cs="Dubai"/>
          <w:sz w:val="32"/>
          <w:szCs w:val="32"/>
          <w:rtl/>
        </w:rPr>
      </w:pPr>
      <w:r w:rsidRPr="006821E0">
        <w:rPr>
          <w:rFonts w:ascii="Dubai" w:hAnsi="Dubai" w:cs="Dubai"/>
          <w:sz w:val="32"/>
          <w:szCs w:val="32"/>
          <w:rtl/>
        </w:rPr>
        <w:t>يمكن أن تسبّب الإصابة بعدوى الديدان الشريطيّة في بعض الحالات النادرة بعض المضاعفات الخطيرة، مثل: انسداد الأمعاء أو انسداد القناة الصفراويّة، أو انسداد القناة البنكرياسيّة كما يمكن أن تسبب يرقا</w:t>
      </w:r>
      <w:r>
        <w:rPr>
          <w:rFonts w:ascii="Dubai" w:hAnsi="Dubai" w:cs="Dubai"/>
          <w:sz w:val="32"/>
          <w:szCs w:val="32"/>
          <w:rtl/>
        </w:rPr>
        <w:t xml:space="preserve">ت الديدان الإصابة بداء الكيسات </w:t>
      </w:r>
      <w:r w:rsidRPr="006821E0">
        <w:rPr>
          <w:rFonts w:ascii="Dubai" w:hAnsi="Dubai" w:cs="Dubai"/>
          <w:sz w:val="32"/>
          <w:szCs w:val="32"/>
          <w:rtl/>
        </w:rPr>
        <w:t>وذلك نتيجة انتقال هذه اليرقات من لحم الخنزير إلى جسم الإنسان، إذ إِنَّها يمكن أن تنتقل من الأمعاء إلى أعضاء أخرى في الجسم كالعينين والدماغ والكبد والقلب وتتسبّب في تلفها ومن الجدير بالذكر أنَّ هذه العدوى تعد من الحالات الخطيرة المهدّدة للحياة</w:t>
      </w:r>
    </w:p>
    <w:p w:rsidR="000A291B" w:rsidRPr="000A291B" w:rsidRDefault="006821E0" w:rsidP="000613F2">
      <w:pPr>
        <w:rPr>
          <w:rFonts w:ascii="Dubai" w:hAnsi="Dubai" w:cs="Dubai"/>
          <w:sz w:val="32"/>
          <w:szCs w:val="32"/>
        </w:rPr>
      </w:pPr>
      <w:bookmarkStart w:id="0" w:name="_GoBack"/>
      <w:r w:rsidRPr="00773153">
        <w:rPr>
          <w:rFonts w:ascii="Dubai" w:hAnsi="Dubai" w:cs="Dubai" w:hint="cs"/>
          <w:color w:val="92D050"/>
          <w:sz w:val="32"/>
          <w:szCs w:val="32"/>
          <w:rtl/>
        </w:rPr>
        <w:t>الديدان الحلقية:</w:t>
      </w:r>
      <w:bookmarkEnd w:id="0"/>
      <w:r>
        <w:rPr>
          <w:rFonts w:ascii="Dubai" w:hAnsi="Dubai" w:cs="Dubai"/>
          <w:sz w:val="32"/>
          <w:szCs w:val="32"/>
          <w:rtl/>
        </w:rPr>
        <w:br/>
      </w:r>
      <w:r w:rsidRPr="006821E0">
        <w:rPr>
          <w:rFonts w:ascii="Dubai" w:hAnsi="Dubai" w:cs="Dubai"/>
          <w:sz w:val="32"/>
          <w:szCs w:val="32"/>
          <w:rtl/>
        </w:rPr>
        <w:t xml:space="preserve">تتراوح الديدان الحلقيّة بين متغذيّات بالترشيح ومفترسات قد تكون مرعبة، على الأقل بسبب حجمها يحصل العديد من الديدان الحلقيّة على غذائها باستخدام البلعوم، لدى الأنواع التي تُعدَ من أكلات اللحوم: مثل دودة </w:t>
      </w:r>
      <w:proofErr w:type="spellStart"/>
      <w:r w:rsidRPr="006821E0">
        <w:rPr>
          <w:rFonts w:ascii="Dubai" w:hAnsi="Dubai" w:cs="Dubai"/>
          <w:sz w:val="32"/>
          <w:szCs w:val="32"/>
          <w:rtl/>
        </w:rPr>
        <w:t>النيرس</w:t>
      </w:r>
      <w:proofErr w:type="spellEnd"/>
      <w:r w:rsidRPr="006821E0">
        <w:rPr>
          <w:rFonts w:ascii="Dubai" w:hAnsi="Dubai" w:cs="Dubai"/>
          <w:sz w:val="32"/>
          <w:szCs w:val="32"/>
          <w:rtl/>
        </w:rPr>
        <w:t>، عادة ما يحمل البلعوم فكين أو أكثر من الفكوك الحادة التي تستخدم لمهاجمة الفريسة</w:t>
      </w:r>
      <w:r>
        <w:rPr>
          <w:rFonts w:ascii="Dubai" w:hAnsi="Dubai" w:cs="Dubai"/>
          <w:sz w:val="32"/>
          <w:szCs w:val="32"/>
          <w:rtl/>
        </w:rPr>
        <w:br/>
      </w:r>
      <w:r>
        <w:rPr>
          <w:rFonts w:ascii="Dubai" w:hAnsi="Dubai" w:cs="Dubai" w:hint="cs"/>
          <w:sz w:val="32"/>
          <w:szCs w:val="32"/>
          <w:rtl/>
        </w:rPr>
        <w:t xml:space="preserve">                                </w:t>
      </w:r>
      <w:r>
        <w:rPr>
          <w:rFonts w:ascii="Dubai" w:hAnsi="Dubai" w:cs="Dubai" w:hint="cs"/>
          <w:noProof/>
          <w:sz w:val="32"/>
          <w:szCs w:val="32"/>
          <w:rtl/>
        </w:rPr>
        <w:drawing>
          <wp:inline distT="0" distB="0" distL="0" distR="0">
            <wp:extent cx="2782110" cy="2105757"/>
            <wp:effectExtent l="0" t="0" r="0" b="889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4.png"/>
                    <pic:cNvPicPr/>
                  </pic:nvPicPr>
                  <pic:blipFill>
                    <a:blip r:embed="rId8">
                      <a:extLst>
                        <a:ext uri="{28A0092B-C50C-407E-A947-70E740481C1C}">
                          <a14:useLocalDpi xmlns:a14="http://schemas.microsoft.com/office/drawing/2010/main" val="0"/>
                        </a:ext>
                      </a:extLst>
                    </a:blip>
                    <a:stretch>
                      <a:fillRect/>
                    </a:stretch>
                  </pic:blipFill>
                  <pic:spPr>
                    <a:xfrm>
                      <a:off x="0" y="0"/>
                      <a:ext cx="2787493" cy="2109832"/>
                    </a:xfrm>
                    <a:prstGeom prst="rect">
                      <a:avLst/>
                    </a:prstGeom>
                  </pic:spPr>
                </pic:pic>
              </a:graphicData>
            </a:graphic>
          </wp:inline>
        </w:drawing>
      </w:r>
    </w:p>
    <w:sectPr w:rsidR="000A291B" w:rsidRPr="000A291B"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4C61"/>
    <w:multiLevelType w:val="hybridMultilevel"/>
    <w:tmpl w:val="C9EE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A192A"/>
    <w:multiLevelType w:val="hybridMultilevel"/>
    <w:tmpl w:val="09B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DD"/>
    <w:rsid w:val="000613F2"/>
    <w:rsid w:val="000A291B"/>
    <w:rsid w:val="003529DC"/>
    <w:rsid w:val="0050763F"/>
    <w:rsid w:val="006821E0"/>
    <w:rsid w:val="00773153"/>
    <w:rsid w:val="00C47EDD"/>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3293"/>
  <w15:chartTrackingRefBased/>
  <w15:docId w15:val="{6E50CA00-3F8B-4FF0-9A51-DFB05EC3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335</Words>
  <Characters>1913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2021-03-16T02:30:00Z</dcterms:created>
  <dcterms:modified xsi:type="dcterms:W3CDTF">2021-03-16T03:04:00Z</dcterms:modified>
</cp:coreProperties>
</file>