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D159" w14:textId="22418F7E" w:rsidR="004513B4" w:rsidRDefault="004513B4" w:rsidP="004513B4">
      <w:pPr>
        <w:bidi w:val="0"/>
        <w:rPr>
          <w:sz w:val="32"/>
          <w:szCs w:val="32"/>
          <w:lang w:bidi="ar-KW"/>
        </w:rPr>
      </w:pPr>
      <w:r>
        <w:rPr>
          <w:noProof/>
          <w:sz w:val="32"/>
          <w:szCs w:val="32"/>
          <w:lang w:bidi="ar-KW"/>
        </w:rPr>
        <w:drawing>
          <wp:inline distT="0" distB="0" distL="0" distR="0" wp14:anchorId="482AA88B" wp14:editId="78A9E30F">
            <wp:extent cx="5274310" cy="2804160"/>
            <wp:effectExtent l="0" t="0" r="254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E6FC" w14:textId="77777777" w:rsidR="004513B4" w:rsidRDefault="004513B4" w:rsidP="004513B4">
      <w:pPr>
        <w:bidi w:val="0"/>
        <w:rPr>
          <w:sz w:val="32"/>
          <w:szCs w:val="32"/>
          <w:lang w:bidi="ar-KW"/>
        </w:rPr>
      </w:pPr>
    </w:p>
    <w:p w14:paraId="5CA90EEA" w14:textId="2B266149" w:rsidR="004513B4" w:rsidRPr="004513B4" w:rsidRDefault="004513B4" w:rsidP="004513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4513B4">
        <w:rPr>
          <w:rFonts w:asciiTheme="majorBidi" w:hAnsiTheme="majorBidi" w:cstheme="majorBidi"/>
          <w:b/>
          <w:bCs/>
          <w:sz w:val="32"/>
          <w:szCs w:val="32"/>
          <w:lang w:bidi="ar-KW"/>
        </w:rPr>
        <w:t>Festivals</w:t>
      </w:r>
    </w:p>
    <w:p w14:paraId="5CAE1DB1" w14:textId="77777777" w:rsidR="004513B4" w:rsidRPr="004513B4" w:rsidRDefault="004513B4" w:rsidP="004513B4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015AB8E2" w14:textId="51836716" w:rsidR="004513B4" w:rsidRPr="004513B4" w:rsidRDefault="004513B4" w:rsidP="004513B4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             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Festivals are happy </w:t>
      </w:r>
      <w:proofErr w:type="gramStart"/>
      <w:r w:rsidRPr="004513B4">
        <w:rPr>
          <w:rFonts w:asciiTheme="majorBidi" w:hAnsiTheme="majorBidi" w:cstheme="majorBidi"/>
          <w:sz w:val="32"/>
          <w:szCs w:val="32"/>
          <w:lang w:bidi="ar-KW"/>
        </w:rPr>
        <w:t>moments</w:t>
      </w:r>
      <w:proofErr w:type="gramEnd"/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and you cannot really enjoy them on your own</w:t>
      </w:r>
      <w:r w:rsidRPr="004513B4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There are different types of festivals. There are religious festivals which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Commemorate religious occasions. Also, there are national festivals which are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related to the country. There are cultural and musical festivals. Family members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have the chance to </w:t>
      </w:r>
      <w:proofErr w:type="gramStart"/>
      <w:r w:rsidRPr="004513B4">
        <w:rPr>
          <w:rFonts w:asciiTheme="majorBidi" w:hAnsiTheme="majorBidi" w:cstheme="majorBidi"/>
          <w:sz w:val="32"/>
          <w:szCs w:val="32"/>
          <w:lang w:bidi="ar-KW"/>
        </w:rPr>
        <w:t>meet together</w:t>
      </w:r>
      <w:proofErr w:type="gramEnd"/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during family celebrations</w:t>
      </w:r>
      <w:r w:rsidRPr="004513B4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107368E8" w14:textId="77777777" w:rsidR="004513B4" w:rsidRPr="004513B4" w:rsidRDefault="004513B4" w:rsidP="004513B4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03BCA409" w14:textId="77B9918F" w:rsidR="00141B70" w:rsidRPr="004513B4" w:rsidRDefault="004513B4" w:rsidP="004513B4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           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People can do many things during festivals. They perform prayers. They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meet up with friends and visit their relatives. Delicious food and sweets are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prepared. Others march on the streets, sing </w:t>
      </w:r>
      <w:proofErr w:type="gramStart"/>
      <w:r w:rsidRPr="004513B4">
        <w:rPr>
          <w:rFonts w:asciiTheme="majorBidi" w:hAnsiTheme="majorBidi" w:cstheme="majorBidi"/>
          <w:sz w:val="32"/>
          <w:szCs w:val="32"/>
          <w:lang w:bidi="ar-KW"/>
        </w:rPr>
        <w:t>songs</w:t>
      </w:r>
      <w:proofErr w:type="gramEnd"/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and play games. Some people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4513B4">
        <w:rPr>
          <w:rFonts w:asciiTheme="majorBidi" w:hAnsiTheme="majorBidi" w:cstheme="majorBidi"/>
          <w:sz w:val="32"/>
          <w:szCs w:val="32"/>
          <w:lang w:bidi="ar-KW"/>
        </w:rPr>
        <w:t>prefer travelling abroad and sharing others with their celebrations</w:t>
      </w:r>
      <w:r w:rsidRPr="004513B4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4513B4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4"/>
    <w:rsid w:val="00141B70"/>
    <w:rsid w:val="004513B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F2010"/>
  <w15:chartTrackingRefBased/>
  <w15:docId w15:val="{FB4A63A1-A4A8-4817-99A2-2E7ACB5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2021-03-14T16:57:00Z</dcterms:created>
  <dcterms:modified xsi:type="dcterms:W3CDTF">2021-03-14T16:59:00Z</dcterms:modified>
</cp:coreProperties>
</file>