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31" w:rsidRPr="000B71DB" w:rsidRDefault="00013231" w:rsidP="00013231">
      <w:pPr>
        <w:bidi/>
        <w:rPr>
          <w:b/>
          <w:bCs/>
          <w:color w:val="FF0000"/>
          <w:sz w:val="56"/>
          <w:szCs w:val="56"/>
          <w:rtl/>
          <w:lang w:bidi="ar-AE"/>
        </w:rPr>
      </w:pPr>
      <w:r w:rsidRPr="000B71DB">
        <w:rPr>
          <w:rFonts w:hint="cs"/>
          <w:b/>
          <w:bCs/>
          <w:color w:val="FF0000"/>
          <w:sz w:val="56"/>
          <w:szCs w:val="56"/>
          <w:rtl/>
          <w:lang w:bidi="ar-AE"/>
        </w:rPr>
        <w:t xml:space="preserve">دور دولة الكويت في مساعدة دول العالم الإسلامي </w:t>
      </w:r>
    </w:p>
    <w:p w:rsidR="00013231" w:rsidRPr="000B71DB" w:rsidRDefault="00DB4266" w:rsidP="00013231">
      <w:pPr>
        <w:bidi/>
        <w:rPr>
          <w:sz w:val="24"/>
          <w:szCs w:val="24"/>
          <w:rtl/>
          <w:lang w:bidi="ar-AE"/>
        </w:rPr>
      </w:pPr>
      <w:bookmarkStart w:id="0" w:name="_GoBack"/>
      <w:bookmarkEnd w:id="0"/>
      <w:r>
        <w:rPr>
          <w:noProof/>
        </w:rPr>
        <w:drawing>
          <wp:anchor distT="0" distB="0" distL="114300" distR="114300" simplePos="0" relativeHeight="251658240" behindDoc="0" locked="0" layoutInCell="1" allowOverlap="1" wp14:anchorId="4015D28B" wp14:editId="203AEBAD">
            <wp:simplePos x="0" y="0"/>
            <wp:positionH relativeFrom="margin">
              <wp:align>left</wp:align>
            </wp:positionH>
            <wp:positionV relativeFrom="paragraph">
              <wp:posOffset>5716</wp:posOffset>
            </wp:positionV>
            <wp:extent cx="3028950" cy="2011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28950" cy="2011680"/>
                    </a:xfrm>
                    <a:prstGeom prst="rect">
                      <a:avLst/>
                    </a:prstGeom>
                  </pic:spPr>
                </pic:pic>
              </a:graphicData>
            </a:graphic>
            <wp14:sizeRelV relativeFrom="margin">
              <wp14:pctHeight>0</wp14:pctHeight>
            </wp14:sizeRelV>
          </wp:anchor>
        </w:drawing>
      </w:r>
      <w:r>
        <w:rPr>
          <w:noProof/>
        </w:rPr>
        <w:drawing>
          <wp:inline distT="0" distB="0" distL="0" distR="0" wp14:anchorId="0D8ECC7F" wp14:editId="3A47EAA5">
            <wp:extent cx="2712720" cy="1996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2720" cy="1996440"/>
                    </a:xfrm>
                    <a:prstGeom prst="rect">
                      <a:avLst/>
                    </a:prstGeom>
                  </pic:spPr>
                </pic:pic>
              </a:graphicData>
            </a:graphic>
          </wp:inline>
        </w:drawing>
      </w:r>
    </w:p>
    <w:p w:rsidR="00013231" w:rsidRPr="000B71DB" w:rsidRDefault="00013231" w:rsidP="00013231">
      <w:pPr>
        <w:bidi/>
        <w:rPr>
          <w:sz w:val="24"/>
          <w:szCs w:val="24"/>
          <w:rtl/>
          <w:lang w:bidi="ar-AE"/>
        </w:rPr>
      </w:pPr>
    </w:p>
    <w:p w:rsidR="00013231" w:rsidRPr="000B71DB" w:rsidRDefault="00013231" w:rsidP="00013231">
      <w:pPr>
        <w:bidi/>
        <w:rPr>
          <w:sz w:val="24"/>
          <w:szCs w:val="24"/>
          <w:rtl/>
          <w:lang w:bidi="ar-AE"/>
        </w:rPr>
      </w:pPr>
      <w:r w:rsidRPr="000B71DB">
        <w:rPr>
          <w:rFonts w:hint="cs"/>
          <w:sz w:val="24"/>
          <w:szCs w:val="24"/>
          <w:rtl/>
          <w:lang w:bidi="ar-AE"/>
        </w:rPr>
        <w:t>حرصت دولة الكويت منذ استقلالها وعبر تاريخها الحافل بالعطاء على تقديم المساعدات الإنسانية لكافة دول العالم عبر نشاطات وإسهامات متميزة في قطاعات متعددة للفئات المتضررة من جراء الكوارث والأزمات الطبيعية ، وغير الطبيعية ، وذلك دون تمييز لدين أو لون أو عرق حتى اعتبر العمل الإنساني سمة من سماتها ورافداً من روافد العمل السياسي والاقتصادي الخارجي لها ، وقامت دولة الكويت عبر تاريخها الحافل بالعطاءات الإنسانية بالعديد من المبادرات والمواقف الإنسانية في مجالات البناء والتنمية والاستثمار ودعم البحث العلمي مما شكل نموذجاً إنسانياً فريداً يقوم على تسويق سياسة السلم والأمن الدوليين من خلال تقديم المساعدات الإنمائية والإغاثية ، حيث اعتمدت منذ استقلالها عام 1961 م على عدة قنوات حكومية وأهلية تم إنشاؤها على مدى خمسين عاماً .</w:t>
      </w:r>
    </w:p>
    <w:p w:rsidR="00013231" w:rsidRPr="000B71DB" w:rsidRDefault="00013231" w:rsidP="00013231">
      <w:pPr>
        <w:bidi/>
        <w:rPr>
          <w:b/>
          <w:bCs/>
          <w:color w:val="2E74B5" w:themeColor="accent1" w:themeShade="BF"/>
          <w:sz w:val="32"/>
          <w:szCs w:val="32"/>
          <w:u w:val="single"/>
          <w:rtl/>
          <w:lang w:bidi="ar-AE"/>
        </w:rPr>
      </w:pPr>
      <w:r w:rsidRPr="000B71DB">
        <w:rPr>
          <w:rFonts w:hint="cs"/>
          <w:b/>
          <w:bCs/>
          <w:color w:val="2E74B5" w:themeColor="accent1" w:themeShade="BF"/>
          <w:sz w:val="32"/>
          <w:szCs w:val="32"/>
          <w:u w:val="single"/>
          <w:rtl/>
          <w:lang w:bidi="ar-AE"/>
        </w:rPr>
        <w:t>الجهات الحكومية والأهلية التي تشرف على المساعدات الخارجية :</w:t>
      </w:r>
    </w:p>
    <w:p w:rsidR="00013231" w:rsidRPr="000B71DB" w:rsidRDefault="00013231" w:rsidP="00013231">
      <w:pPr>
        <w:bidi/>
        <w:rPr>
          <w:b/>
          <w:bCs/>
          <w:color w:val="538135" w:themeColor="accent6" w:themeShade="BF"/>
          <w:sz w:val="28"/>
          <w:szCs w:val="28"/>
          <w:rtl/>
          <w:lang w:bidi="ar-AE"/>
        </w:rPr>
      </w:pPr>
      <w:r w:rsidRPr="000B71DB">
        <w:rPr>
          <w:rFonts w:hint="cs"/>
          <w:b/>
          <w:bCs/>
          <w:color w:val="538135" w:themeColor="accent6" w:themeShade="BF"/>
          <w:sz w:val="28"/>
          <w:szCs w:val="28"/>
          <w:rtl/>
          <w:lang w:bidi="ar-AE"/>
        </w:rPr>
        <w:t>القطاع الحكومي :</w:t>
      </w:r>
    </w:p>
    <w:p w:rsidR="00013231" w:rsidRPr="000B71DB" w:rsidRDefault="00013231" w:rsidP="00013231">
      <w:pPr>
        <w:pStyle w:val="ListParagraph"/>
        <w:numPr>
          <w:ilvl w:val="0"/>
          <w:numId w:val="1"/>
        </w:numPr>
        <w:bidi/>
        <w:rPr>
          <w:rFonts w:hint="cs"/>
          <w:sz w:val="24"/>
          <w:szCs w:val="24"/>
          <w:lang w:bidi="ar-AE"/>
        </w:rPr>
      </w:pPr>
      <w:r w:rsidRPr="000B71DB">
        <w:rPr>
          <w:rFonts w:hint="cs"/>
          <w:sz w:val="24"/>
          <w:szCs w:val="24"/>
          <w:rtl/>
          <w:lang w:bidi="ar-AE"/>
        </w:rPr>
        <w:t>وزارة المالية</w:t>
      </w:r>
    </w:p>
    <w:p w:rsidR="00013231" w:rsidRPr="000B71DB" w:rsidRDefault="00013231" w:rsidP="00013231">
      <w:pPr>
        <w:pStyle w:val="ListParagraph"/>
        <w:numPr>
          <w:ilvl w:val="0"/>
          <w:numId w:val="1"/>
        </w:numPr>
        <w:bidi/>
        <w:rPr>
          <w:rFonts w:hint="cs"/>
          <w:sz w:val="24"/>
          <w:szCs w:val="24"/>
          <w:lang w:bidi="ar-AE"/>
        </w:rPr>
      </w:pPr>
      <w:r w:rsidRPr="000B71DB">
        <w:rPr>
          <w:rFonts w:hint="cs"/>
          <w:sz w:val="24"/>
          <w:szCs w:val="24"/>
          <w:rtl/>
          <w:lang w:bidi="ar-AE"/>
        </w:rPr>
        <w:t>الصندوق الكويتي 1961</w:t>
      </w:r>
    </w:p>
    <w:p w:rsidR="00013231" w:rsidRPr="000B71DB" w:rsidRDefault="00013231" w:rsidP="00013231">
      <w:pPr>
        <w:pStyle w:val="ListParagraph"/>
        <w:numPr>
          <w:ilvl w:val="0"/>
          <w:numId w:val="1"/>
        </w:numPr>
        <w:bidi/>
        <w:rPr>
          <w:rFonts w:hint="cs"/>
          <w:sz w:val="24"/>
          <w:szCs w:val="24"/>
          <w:lang w:bidi="ar-AE"/>
        </w:rPr>
      </w:pPr>
      <w:r w:rsidRPr="000B71DB">
        <w:rPr>
          <w:rFonts w:hint="cs"/>
          <w:sz w:val="24"/>
          <w:szCs w:val="24"/>
          <w:rtl/>
          <w:lang w:bidi="ar-AE"/>
        </w:rPr>
        <w:t>جمعية الهلال الأحمر 1966</w:t>
      </w:r>
    </w:p>
    <w:p w:rsidR="00013231" w:rsidRPr="000B71DB" w:rsidRDefault="00013231" w:rsidP="00013231">
      <w:pPr>
        <w:pStyle w:val="ListParagraph"/>
        <w:numPr>
          <w:ilvl w:val="0"/>
          <w:numId w:val="1"/>
        </w:numPr>
        <w:bidi/>
        <w:rPr>
          <w:rFonts w:hint="cs"/>
          <w:sz w:val="24"/>
          <w:szCs w:val="24"/>
          <w:lang w:bidi="ar-AE"/>
        </w:rPr>
      </w:pPr>
      <w:r w:rsidRPr="000B71DB">
        <w:rPr>
          <w:rFonts w:hint="cs"/>
          <w:sz w:val="24"/>
          <w:szCs w:val="24"/>
          <w:rtl/>
          <w:lang w:bidi="ar-AE"/>
        </w:rPr>
        <w:t>الهيئة الخيرية الإسلامية العالمية 1984</w:t>
      </w:r>
    </w:p>
    <w:p w:rsidR="00013231" w:rsidRPr="000B71DB" w:rsidRDefault="00013231" w:rsidP="00013231">
      <w:pPr>
        <w:pStyle w:val="ListParagraph"/>
        <w:numPr>
          <w:ilvl w:val="0"/>
          <w:numId w:val="1"/>
        </w:numPr>
        <w:bidi/>
        <w:rPr>
          <w:rFonts w:hint="cs"/>
          <w:sz w:val="24"/>
          <w:szCs w:val="24"/>
          <w:lang w:bidi="ar-AE"/>
        </w:rPr>
      </w:pPr>
      <w:r w:rsidRPr="000B71DB">
        <w:rPr>
          <w:rFonts w:hint="cs"/>
          <w:sz w:val="24"/>
          <w:szCs w:val="24"/>
          <w:rtl/>
          <w:lang w:bidi="ar-AE"/>
        </w:rPr>
        <w:t>بيت الزكاة 1982</w:t>
      </w:r>
    </w:p>
    <w:p w:rsidR="00013231" w:rsidRPr="00620606" w:rsidRDefault="00013231" w:rsidP="00013231">
      <w:pPr>
        <w:bidi/>
        <w:rPr>
          <w:b/>
          <w:bCs/>
          <w:color w:val="538135" w:themeColor="accent6" w:themeShade="BF"/>
          <w:sz w:val="28"/>
          <w:szCs w:val="28"/>
          <w:rtl/>
          <w:lang w:bidi="ar-AE"/>
        </w:rPr>
      </w:pPr>
      <w:r w:rsidRPr="00620606">
        <w:rPr>
          <w:rFonts w:hint="cs"/>
          <w:b/>
          <w:bCs/>
          <w:color w:val="538135" w:themeColor="accent6" w:themeShade="BF"/>
          <w:sz w:val="28"/>
          <w:szCs w:val="28"/>
          <w:rtl/>
          <w:lang w:bidi="ar-AE"/>
        </w:rPr>
        <w:t>القطاع الأهلي :</w:t>
      </w:r>
    </w:p>
    <w:p w:rsidR="00013231" w:rsidRPr="000B71DB" w:rsidRDefault="00013231" w:rsidP="00013231">
      <w:pPr>
        <w:pStyle w:val="ListParagraph"/>
        <w:numPr>
          <w:ilvl w:val="0"/>
          <w:numId w:val="2"/>
        </w:numPr>
        <w:bidi/>
        <w:rPr>
          <w:rFonts w:hint="cs"/>
          <w:sz w:val="24"/>
          <w:szCs w:val="24"/>
          <w:lang w:bidi="ar-AE"/>
        </w:rPr>
      </w:pPr>
      <w:r w:rsidRPr="000B71DB">
        <w:rPr>
          <w:rFonts w:hint="cs"/>
          <w:sz w:val="24"/>
          <w:szCs w:val="24"/>
          <w:rtl/>
          <w:lang w:bidi="ar-AE"/>
        </w:rPr>
        <w:t xml:space="preserve">غرفة تجارة وصناعة الكويت </w:t>
      </w:r>
    </w:p>
    <w:p w:rsidR="00013231" w:rsidRPr="000B71DB" w:rsidRDefault="00013231" w:rsidP="00013231">
      <w:pPr>
        <w:pStyle w:val="ListParagraph"/>
        <w:numPr>
          <w:ilvl w:val="0"/>
          <w:numId w:val="2"/>
        </w:numPr>
        <w:bidi/>
        <w:rPr>
          <w:rFonts w:hint="cs"/>
          <w:sz w:val="24"/>
          <w:szCs w:val="24"/>
          <w:lang w:bidi="ar-AE"/>
        </w:rPr>
      </w:pPr>
      <w:r w:rsidRPr="000B71DB">
        <w:rPr>
          <w:rFonts w:hint="cs"/>
          <w:sz w:val="24"/>
          <w:szCs w:val="24"/>
          <w:rtl/>
          <w:lang w:bidi="ar-AE"/>
        </w:rPr>
        <w:t xml:space="preserve">الجمعيات واللجان الخيرية ومؤسسات المجتمع المدني </w:t>
      </w:r>
    </w:p>
    <w:p w:rsidR="00D11728" w:rsidRPr="00620606" w:rsidRDefault="00D11728" w:rsidP="00D11728">
      <w:pPr>
        <w:bidi/>
        <w:rPr>
          <w:b/>
          <w:bCs/>
          <w:color w:val="2E74B5" w:themeColor="accent1" w:themeShade="BF"/>
          <w:sz w:val="32"/>
          <w:szCs w:val="32"/>
          <w:u w:val="single"/>
          <w:rtl/>
          <w:lang w:bidi="ar-AE"/>
        </w:rPr>
      </w:pPr>
      <w:r w:rsidRPr="00620606">
        <w:rPr>
          <w:rFonts w:hint="cs"/>
          <w:b/>
          <w:bCs/>
          <w:color w:val="2E74B5" w:themeColor="accent1" w:themeShade="BF"/>
          <w:sz w:val="32"/>
          <w:szCs w:val="32"/>
          <w:u w:val="single"/>
          <w:rtl/>
          <w:lang w:bidi="ar-AE"/>
        </w:rPr>
        <w:t>الصندوق الكويتي للتنمية :</w:t>
      </w:r>
    </w:p>
    <w:p w:rsidR="00D11728" w:rsidRPr="000B71DB" w:rsidRDefault="00D11728" w:rsidP="00D11728">
      <w:pPr>
        <w:bidi/>
        <w:rPr>
          <w:sz w:val="24"/>
          <w:szCs w:val="24"/>
          <w:rtl/>
          <w:lang w:bidi="ar-AE"/>
        </w:rPr>
      </w:pPr>
      <w:r w:rsidRPr="000B71DB">
        <w:rPr>
          <w:rFonts w:hint="cs"/>
          <w:sz w:val="24"/>
          <w:szCs w:val="24"/>
          <w:rtl/>
          <w:lang w:bidi="ar-AE"/>
        </w:rPr>
        <w:t>هو صندوق مالي كويتي تأسس في 31 ديسمبر 1961 م ، حيث كانت الفكرة والأهداف تجسيداً لمبادرة المغفور له الشيخ جابر الأحمد الجابر الصباح عندما كان وزيراً للمالية في عهد المغفور له الشيخ عبدالله السالم ، ويعد هذا الصندوق أول مؤسسة تنموية في المنطقة .</w:t>
      </w:r>
    </w:p>
    <w:p w:rsidR="00D11728" w:rsidRPr="00620606" w:rsidRDefault="00D11728" w:rsidP="00D11728">
      <w:pPr>
        <w:bidi/>
        <w:rPr>
          <w:b/>
          <w:bCs/>
          <w:color w:val="538135" w:themeColor="accent6" w:themeShade="BF"/>
          <w:sz w:val="28"/>
          <w:szCs w:val="28"/>
          <w:rtl/>
          <w:lang w:bidi="ar-AE"/>
        </w:rPr>
      </w:pPr>
      <w:r w:rsidRPr="00620606">
        <w:rPr>
          <w:rFonts w:hint="cs"/>
          <w:b/>
          <w:bCs/>
          <w:color w:val="538135" w:themeColor="accent6" w:themeShade="BF"/>
          <w:sz w:val="28"/>
          <w:szCs w:val="28"/>
          <w:rtl/>
          <w:lang w:bidi="ar-AE"/>
        </w:rPr>
        <w:lastRenderedPageBreak/>
        <w:t>الهدف من الصندوق :</w:t>
      </w:r>
    </w:p>
    <w:p w:rsidR="00D11728" w:rsidRPr="000B71DB" w:rsidRDefault="00D11728" w:rsidP="00D11728">
      <w:pPr>
        <w:pStyle w:val="ListParagraph"/>
        <w:numPr>
          <w:ilvl w:val="0"/>
          <w:numId w:val="3"/>
        </w:numPr>
        <w:bidi/>
        <w:rPr>
          <w:sz w:val="24"/>
          <w:szCs w:val="24"/>
          <w:lang w:bidi="ar-AE"/>
        </w:rPr>
      </w:pPr>
      <w:r w:rsidRPr="000B71DB">
        <w:rPr>
          <w:rFonts w:hint="cs"/>
          <w:sz w:val="24"/>
          <w:szCs w:val="24"/>
          <w:rtl/>
          <w:lang w:bidi="ar-AE"/>
        </w:rPr>
        <w:t>تقديم القروض الميسرة للدول المحتاجة .</w:t>
      </w:r>
    </w:p>
    <w:p w:rsidR="00D11728" w:rsidRPr="000B71DB" w:rsidRDefault="00D11728" w:rsidP="00D11728">
      <w:pPr>
        <w:pStyle w:val="ListParagraph"/>
        <w:numPr>
          <w:ilvl w:val="0"/>
          <w:numId w:val="3"/>
        </w:numPr>
        <w:bidi/>
        <w:rPr>
          <w:sz w:val="24"/>
          <w:szCs w:val="24"/>
          <w:lang w:bidi="ar-AE"/>
        </w:rPr>
      </w:pPr>
      <w:r w:rsidRPr="000B71DB">
        <w:rPr>
          <w:rFonts w:hint="cs"/>
          <w:sz w:val="24"/>
          <w:szCs w:val="24"/>
          <w:rtl/>
          <w:lang w:bidi="ar-AE"/>
        </w:rPr>
        <w:t>تقديم المنح ، على سبيل المثال المعونات الفنية .</w:t>
      </w:r>
    </w:p>
    <w:p w:rsidR="00D11728" w:rsidRPr="000B71DB" w:rsidRDefault="00D11728" w:rsidP="00D11728">
      <w:pPr>
        <w:pStyle w:val="ListParagraph"/>
        <w:numPr>
          <w:ilvl w:val="0"/>
          <w:numId w:val="3"/>
        </w:numPr>
        <w:bidi/>
        <w:rPr>
          <w:sz w:val="24"/>
          <w:szCs w:val="24"/>
          <w:lang w:bidi="ar-AE"/>
        </w:rPr>
      </w:pPr>
      <w:r w:rsidRPr="000B71DB">
        <w:rPr>
          <w:rFonts w:hint="cs"/>
          <w:sz w:val="24"/>
          <w:szCs w:val="24"/>
          <w:rtl/>
          <w:lang w:bidi="ar-AE"/>
        </w:rPr>
        <w:t>الإٍسهام في برامج التنمية .</w:t>
      </w:r>
    </w:p>
    <w:p w:rsidR="00D11728" w:rsidRPr="00620606" w:rsidRDefault="00D11728" w:rsidP="00D11728">
      <w:pPr>
        <w:bidi/>
        <w:rPr>
          <w:b/>
          <w:bCs/>
          <w:color w:val="538135" w:themeColor="accent6" w:themeShade="BF"/>
          <w:sz w:val="28"/>
          <w:szCs w:val="28"/>
          <w:rtl/>
          <w:lang w:bidi="ar-AE"/>
        </w:rPr>
      </w:pPr>
      <w:r w:rsidRPr="00620606">
        <w:rPr>
          <w:rFonts w:hint="cs"/>
          <w:b/>
          <w:bCs/>
          <w:color w:val="538135" w:themeColor="accent6" w:themeShade="BF"/>
          <w:sz w:val="28"/>
          <w:szCs w:val="28"/>
          <w:rtl/>
          <w:lang w:bidi="ar-AE"/>
        </w:rPr>
        <w:t>نطاق عمل الصندوق :</w:t>
      </w:r>
    </w:p>
    <w:p w:rsidR="00D11728" w:rsidRPr="000B71DB" w:rsidRDefault="00D11728" w:rsidP="00D11728">
      <w:pPr>
        <w:pStyle w:val="ListParagraph"/>
        <w:numPr>
          <w:ilvl w:val="0"/>
          <w:numId w:val="4"/>
        </w:numPr>
        <w:bidi/>
        <w:rPr>
          <w:rFonts w:hint="cs"/>
          <w:sz w:val="24"/>
          <w:szCs w:val="24"/>
          <w:lang w:bidi="ar-AE"/>
        </w:rPr>
      </w:pPr>
      <w:r w:rsidRPr="000B71DB">
        <w:rPr>
          <w:rFonts w:hint="cs"/>
          <w:sz w:val="24"/>
          <w:szCs w:val="24"/>
          <w:rtl/>
          <w:lang w:bidi="ar-AE"/>
        </w:rPr>
        <w:t xml:space="preserve">المساعدات الزراعية </w:t>
      </w:r>
    </w:p>
    <w:p w:rsidR="00D11728" w:rsidRPr="000B71DB" w:rsidRDefault="00D11728" w:rsidP="00D11728">
      <w:pPr>
        <w:pStyle w:val="ListParagraph"/>
        <w:numPr>
          <w:ilvl w:val="0"/>
          <w:numId w:val="4"/>
        </w:numPr>
        <w:bidi/>
        <w:rPr>
          <w:rFonts w:hint="cs"/>
          <w:sz w:val="24"/>
          <w:szCs w:val="24"/>
          <w:lang w:bidi="ar-AE"/>
        </w:rPr>
      </w:pPr>
      <w:r w:rsidRPr="000B71DB">
        <w:rPr>
          <w:rFonts w:hint="cs"/>
          <w:sz w:val="24"/>
          <w:szCs w:val="24"/>
          <w:rtl/>
          <w:lang w:bidi="ar-AE"/>
        </w:rPr>
        <w:t xml:space="preserve">المساعدات الصناعية </w:t>
      </w:r>
    </w:p>
    <w:p w:rsidR="00D11728" w:rsidRPr="000B71DB" w:rsidRDefault="00D11728" w:rsidP="00D11728">
      <w:pPr>
        <w:pStyle w:val="ListParagraph"/>
        <w:numPr>
          <w:ilvl w:val="0"/>
          <w:numId w:val="4"/>
        </w:numPr>
        <w:bidi/>
        <w:rPr>
          <w:rFonts w:hint="cs"/>
          <w:sz w:val="24"/>
          <w:szCs w:val="24"/>
          <w:lang w:bidi="ar-AE"/>
        </w:rPr>
      </w:pPr>
      <w:r w:rsidRPr="000B71DB">
        <w:rPr>
          <w:rFonts w:hint="cs"/>
          <w:sz w:val="24"/>
          <w:szCs w:val="24"/>
          <w:rtl/>
          <w:lang w:bidi="ar-AE"/>
        </w:rPr>
        <w:t xml:space="preserve">المساعدات الصحية </w:t>
      </w:r>
    </w:p>
    <w:p w:rsidR="00D11728" w:rsidRPr="000B71DB" w:rsidRDefault="00D11728" w:rsidP="00D11728">
      <w:pPr>
        <w:pStyle w:val="ListParagraph"/>
        <w:numPr>
          <w:ilvl w:val="0"/>
          <w:numId w:val="4"/>
        </w:numPr>
        <w:bidi/>
        <w:rPr>
          <w:rFonts w:hint="cs"/>
          <w:sz w:val="24"/>
          <w:szCs w:val="24"/>
          <w:lang w:bidi="ar-AE"/>
        </w:rPr>
      </w:pPr>
      <w:r w:rsidRPr="000B71DB">
        <w:rPr>
          <w:rFonts w:hint="cs"/>
          <w:sz w:val="24"/>
          <w:szCs w:val="24"/>
          <w:rtl/>
          <w:lang w:bidi="ar-AE"/>
        </w:rPr>
        <w:t>المساعدات التعليمية</w:t>
      </w:r>
    </w:p>
    <w:p w:rsidR="00D11728" w:rsidRPr="00620606" w:rsidRDefault="00D11728" w:rsidP="00D11728">
      <w:pPr>
        <w:bidi/>
        <w:rPr>
          <w:b/>
          <w:bCs/>
          <w:color w:val="2E74B5" w:themeColor="accent1" w:themeShade="BF"/>
          <w:sz w:val="32"/>
          <w:szCs w:val="32"/>
          <w:u w:val="single"/>
          <w:rtl/>
          <w:lang w:bidi="ar-AE"/>
        </w:rPr>
      </w:pPr>
      <w:r w:rsidRPr="00620606">
        <w:rPr>
          <w:rFonts w:hint="cs"/>
          <w:b/>
          <w:bCs/>
          <w:color w:val="2E74B5" w:themeColor="accent1" w:themeShade="BF"/>
          <w:sz w:val="32"/>
          <w:szCs w:val="32"/>
          <w:u w:val="single"/>
          <w:rtl/>
          <w:lang w:bidi="ar-AE"/>
        </w:rPr>
        <w:t>الجمعيات والهيئات الخيرية في دولة الكويت :</w:t>
      </w:r>
    </w:p>
    <w:p w:rsidR="00D11728" w:rsidRPr="00620606" w:rsidRDefault="00D11728" w:rsidP="00D11728">
      <w:pPr>
        <w:bidi/>
        <w:rPr>
          <w:b/>
          <w:bCs/>
          <w:color w:val="538135" w:themeColor="accent6" w:themeShade="BF"/>
          <w:sz w:val="28"/>
          <w:szCs w:val="28"/>
          <w:rtl/>
          <w:lang w:bidi="ar-AE"/>
        </w:rPr>
      </w:pPr>
      <w:r w:rsidRPr="00620606">
        <w:rPr>
          <w:rFonts w:hint="cs"/>
          <w:b/>
          <w:bCs/>
          <w:color w:val="538135" w:themeColor="accent6" w:themeShade="BF"/>
          <w:sz w:val="28"/>
          <w:szCs w:val="28"/>
          <w:rtl/>
          <w:lang w:bidi="ar-AE"/>
        </w:rPr>
        <w:t>جمعية الهلال الأحمر الكويتي :</w:t>
      </w:r>
    </w:p>
    <w:p w:rsidR="00D11728" w:rsidRPr="000B71DB" w:rsidRDefault="00D11728" w:rsidP="00D11728">
      <w:pPr>
        <w:pStyle w:val="ListParagraph"/>
        <w:numPr>
          <w:ilvl w:val="0"/>
          <w:numId w:val="5"/>
        </w:numPr>
        <w:bidi/>
        <w:rPr>
          <w:sz w:val="24"/>
          <w:szCs w:val="24"/>
          <w:lang w:bidi="ar-AE"/>
        </w:rPr>
      </w:pPr>
      <w:r w:rsidRPr="000B71DB">
        <w:rPr>
          <w:rFonts w:hint="cs"/>
          <w:sz w:val="24"/>
          <w:szCs w:val="24"/>
          <w:rtl/>
          <w:lang w:bidi="ar-AE"/>
        </w:rPr>
        <w:t xml:space="preserve">تأسست عام 1966 م كهيئة مساعدة للسلطات الرسمية في الجانب الإنساني . </w:t>
      </w:r>
    </w:p>
    <w:p w:rsidR="00D11728" w:rsidRPr="000B71DB" w:rsidRDefault="00D11728" w:rsidP="00D11728">
      <w:pPr>
        <w:pStyle w:val="ListParagraph"/>
        <w:numPr>
          <w:ilvl w:val="0"/>
          <w:numId w:val="5"/>
        </w:numPr>
        <w:bidi/>
        <w:rPr>
          <w:sz w:val="24"/>
          <w:szCs w:val="24"/>
          <w:lang w:bidi="ar-AE"/>
        </w:rPr>
      </w:pPr>
      <w:r w:rsidRPr="000B71DB">
        <w:rPr>
          <w:rFonts w:hint="cs"/>
          <w:sz w:val="24"/>
          <w:szCs w:val="24"/>
          <w:rtl/>
          <w:lang w:bidi="ar-AE"/>
        </w:rPr>
        <w:t>تمارس عملها استناداً إلى اتفاقيات جنيف الأربع والقوانين والمعاهدات الدولية التي تشكل القانون الدولي الإنساني .</w:t>
      </w:r>
    </w:p>
    <w:p w:rsidR="00D11728" w:rsidRPr="00620606" w:rsidRDefault="00D11728" w:rsidP="00D11728">
      <w:pPr>
        <w:bidi/>
        <w:rPr>
          <w:b/>
          <w:bCs/>
          <w:color w:val="538135" w:themeColor="accent6" w:themeShade="BF"/>
          <w:sz w:val="28"/>
          <w:szCs w:val="28"/>
          <w:rtl/>
          <w:lang w:bidi="ar-AE"/>
        </w:rPr>
      </w:pPr>
      <w:r w:rsidRPr="00620606">
        <w:rPr>
          <w:rFonts w:hint="cs"/>
          <w:b/>
          <w:bCs/>
          <w:color w:val="538135" w:themeColor="accent6" w:themeShade="BF"/>
          <w:sz w:val="28"/>
          <w:szCs w:val="28"/>
          <w:rtl/>
          <w:lang w:bidi="ar-AE"/>
        </w:rPr>
        <w:t>الهيئة الخيرية الإسلامية العالمية :</w:t>
      </w:r>
    </w:p>
    <w:p w:rsidR="00D11728" w:rsidRPr="000B71DB" w:rsidRDefault="00D11728" w:rsidP="00D11728">
      <w:pPr>
        <w:pStyle w:val="ListParagraph"/>
        <w:numPr>
          <w:ilvl w:val="0"/>
          <w:numId w:val="6"/>
        </w:numPr>
        <w:bidi/>
        <w:rPr>
          <w:sz w:val="24"/>
          <w:szCs w:val="24"/>
          <w:lang w:bidi="ar-AE"/>
        </w:rPr>
      </w:pPr>
      <w:r w:rsidRPr="000B71DB">
        <w:rPr>
          <w:rFonts w:hint="cs"/>
          <w:sz w:val="24"/>
          <w:szCs w:val="24"/>
          <w:rtl/>
          <w:lang w:bidi="ar-AE"/>
        </w:rPr>
        <w:t>تأسست عام 1984 م بمرسوم أميري أصدره المغفور له الشيخ جابر الأحمد الصباح ( رحمه الله ) .</w:t>
      </w:r>
    </w:p>
    <w:p w:rsidR="00D11728" w:rsidRPr="000B71DB" w:rsidRDefault="00D11728" w:rsidP="00D11728">
      <w:pPr>
        <w:pStyle w:val="ListParagraph"/>
        <w:numPr>
          <w:ilvl w:val="0"/>
          <w:numId w:val="6"/>
        </w:numPr>
        <w:bidi/>
        <w:rPr>
          <w:sz w:val="24"/>
          <w:szCs w:val="24"/>
          <w:lang w:bidi="ar-AE"/>
        </w:rPr>
      </w:pPr>
      <w:r w:rsidRPr="000B71DB">
        <w:rPr>
          <w:rFonts w:hint="cs"/>
          <w:sz w:val="24"/>
          <w:szCs w:val="24"/>
          <w:rtl/>
          <w:lang w:bidi="ar-AE"/>
        </w:rPr>
        <w:t>هي من أكبر المؤسسات العالمية في المجال الإنساني .</w:t>
      </w:r>
    </w:p>
    <w:p w:rsidR="00D11728" w:rsidRPr="000B71DB" w:rsidRDefault="00D11728" w:rsidP="00D11728">
      <w:pPr>
        <w:pStyle w:val="ListParagraph"/>
        <w:numPr>
          <w:ilvl w:val="0"/>
          <w:numId w:val="6"/>
        </w:numPr>
        <w:bidi/>
        <w:rPr>
          <w:sz w:val="24"/>
          <w:szCs w:val="24"/>
          <w:lang w:bidi="ar-AE"/>
        </w:rPr>
      </w:pPr>
      <w:r w:rsidRPr="000B71DB">
        <w:rPr>
          <w:rFonts w:hint="cs"/>
          <w:sz w:val="24"/>
          <w:szCs w:val="24"/>
          <w:rtl/>
          <w:lang w:bidi="ar-AE"/>
        </w:rPr>
        <w:t>تعتبر هيئة مستقلة متعددة الأنشطة وتقدم خدمتها في جميع أنحاء العالم دون تمييز أو تعصب .</w:t>
      </w:r>
    </w:p>
    <w:p w:rsidR="00D11728" w:rsidRPr="00620606" w:rsidRDefault="000B71DB" w:rsidP="00D11728">
      <w:pPr>
        <w:bidi/>
        <w:rPr>
          <w:b/>
          <w:bCs/>
          <w:color w:val="538135" w:themeColor="accent6" w:themeShade="BF"/>
          <w:sz w:val="28"/>
          <w:szCs w:val="28"/>
          <w:rtl/>
          <w:lang w:bidi="ar-AE"/>
        </w:rPr>
      </w:pPr>
      <w:r w:rsidRPr="00620606">
        <w:rPr>
          <w:rFonts w:hint="cs"/>
          <w:b/>
          <w:bCs/>
          <w:color w:val="538135" w:themeColor="accent6" w:themeShade="BF"/>
          <w:sz w:val="28"/>
          <w:szCs w:val="28"/>
          <w:rtl/>
          <w:lang w:bidi="ar-AE"/>
        </w:rPr>
        <w:t>بيت الزكاة :</w:t>
      </w:r>
    </w:p>
    <w:p w:rsidR="000B71DB" w:rsidRPr="000B71DB" w:rsidRDefault="000B71DB" w:rsidP="000B71DB">
      <w:pPr>
        <w:pStyle w:val="ListParagraph"/>
        <w:numPr>
          <w:ilvl w:val="0"/>
          <w:numId w:val="7"/>
        </w:numPr>
        <w:bidi/>
        <w:rPr>
          <w:rFonts w:hint="cs"/>
          <w:sz w:val="24"/>
          <w:szCs w:val="24"/>
          <w:lang w:bidi="ar-AE"/>
        </w:rPr>
      </w:pPr>
      <w:r w:rsidRPr="000B71DB">
        <w:rPr>
          <w:rFonts w:hint="cs"/>
          <w:sz w:val="24"/>
          <w:szCs w:val="24"/>
          <w:rtl/>
          <w:lang w:bidi="ar-AE"/>
        </w:rPr>
        <w:t xml:space="preserve">تأسس عام 1982 م كهيئة عامة ذات ميزانية مستقلة </w:t>
      </w:r>
    </w:p>
    <w:p w:rsidR="000B71DB" w:rsidRPr="000B71DB" w:rsidRDefault="000B71DB" w:rsidP="000B71DB">
      <w:pPr>
        <w:pStyle w:val="ListParagraph"/>
        <w:numPr>
          <w:ilvl w:val="0"/>
          <w:numId w:val="7"/>
        </w:numPr>
        <w:bidi/>
        <w:rPr>
          <w:rFonts w:hint="cs"/>
          <w:sz w:val="24"/>
          <w:szCs w:val="24"/>
          <w:lang w:bidi="ar-AE"/>
        </w:rPr>
      </w:pPr>
      <w:r w:rsidRPr="000B71DB">
        <w:rPr>
          <w:rFonts w:hint="cs"/>
          <w:sz w:val="24"/>
          <w:szCs w:val="24"/>
          <w:rtl/>
          <w:lang w:bidi="ar-AE"/>
        </w:rPr>
        <w:t xml:space="preserve">تكون لها الشخصية الاعتبارية </w:t>
      </w:r>
    </w:p>
    <w:p w:rsidR="000B71DB" w:rsidRPr="000B71DB" w:rsidRDefault="000B71DB" w:rsidP="000B71DB">
      <w:pPr>
        <w:pStyle w:val="ListParagraph"/>
        <w:numPr>
          <w:ilvl w:val="0"/>
          <w:numId w:val="7"/>
        </w:numPr>
        <w:bidi/>
        <w:rPr>
          <w:rFonts w:hint="cs"/>
          <w:sz w:val="24"/>
          <w:szCs w:val="24"/>
          <w:lang w:bidi="ar-AE"/>
        </w:rPr>
      </w:pPr>
      <w:r w:rsidRPr="000B71DB">
        <w:rPr>
          <w:rFonts w:hint="cs"/>
          <w:sz w:val="24"/>
          <w:szCs w:val="24"/>
          <w:rtl/>
          <w:lang w:bidi="ar-AE"/>
        </w:rPr>
        <w:t xml:space="preserve">تخضع لإشراف وزير الأوقاف والشؤون الإسلامية </w:t>
      </w:r>
    </w:p>
    <w:p w:rsidR="000B71DB" w:rsidRPr="000B71DB" w:rsidRDefault="000B71DB" w:rsidP="000B71DB">
      <w:pPr>
        <w:pStyle w:val="ListParagraph"/>
        <w:numPr>
          <w:ilvl w:val="0"/>
          <w:numId w:val="7"/>
        </w:numPr>
        <w:bidi/>
        <w:rPr>
          <w:sz w:val="24"/>
          <w:szCs w:val="24"/>
          <w:lang w:bidi="ar-AE"/>
        </w:rPr>
      </w:pPr>
      <w:r w:rsidRPr="000B71DB">
        <w:rPr>
          <w:rFonts w:hint="cs"/>
          <w:sz w:val="24"/>
          <w:szCs w:val="24"/>
          <w:rtl/>
          <w:lang w:bidi="ar-AE"/>
        </w:rPr>
        <w:t>وكان تأسيسه خطوة رائدة لإحياء ركن من أركان الإسلام وتيسير أدائه والعمل على جمع وتوزيع الزكاة بأفضل وأجود الطرق المشروعة .</w:t>
      </w:r>
    </w:p>
    <w:p w:rsidR="000B71DB" w:rsidRPr="00620606" w:rsidRDefault="000B71DB" w:rsidP="000B71DB">
      <w:pPr>
        <w:bidi/>
        <w:rPr>
          <w:b/>
          <w:bCs/>
          <w:color w:val="538135" w:themeColor="accent6" w:themeShade="BF"/>
          <w:sz w:val="28"/>
          <w:szCs w:val="28"/>
          <w:rtl/>
          <w:lang w:bidi="ar-AE"/>
        </w:rPr>
      </w:pPr>
      <w:r w:rsidRPr="00620606">
        <w:rPr>
          <w:rFonts w:hint="cs"/>
          <w:b/>
          <w:bCs/>
          <w:color w:val="538135" w:themeColor="accent6" w:themeShade="BF"/>
          <w:sz w:val="28"/>
          <w:szCs w:val="28"/>
          <w:rtl/>
          <w:lang w:bidi="ar-AE"/>
        </w:rPr>
        <w:t>مؤتمر المانحين في ضيافة الكويت :</w:t>
      </w:r>
    </w:p>
    <w:p w:rsidR="000B71DB" w:rsidRPr="000B71DB" w:rsidRDefault="000B71DB" w:rsidP="000B71DB">
      <w:pPr>
        <w:pStyle w:val="ListParagraph"/>
        <w:numPr>
          <w:ilvl w:val="0"/>
          <w:numId w:val="8"/>
        </w:numPr>
        <w:bidi/>
        <w:rPr>
          <w:sz w:val="24"/>
          <w:szCs w:val="24"/>
          <w:rtl/>
          <w:lang w:bidi="ar-AE"/>
        </w:rPr>
      </w:pPr>
      <w:r w:rsidRPr="000B71DB">
        <w:rPr>
          <w:rFonts w:hint="cs"/>
          <w:sz w:val="24"/>
          <w:szCs w:val="24"/>
          <w:rtl/>
          <w:lang w:bidi="ar-AE"/>
        </w:rPr>
        <w:t>جاءت استضافة الكويت للمؤتمرات الأول والثاني والثالث للمانحين لدعم الوضع الإنساني في سوريا تأكيداً على الدور الإنساني الذي يميز السياسة الخارجية الكويتية ، فقد أعلن سمو أمير دولة الكويت الشيخ صباح الأحمد الجابر الصباح خلال القمة الخليجية الثالثة والثلاثين التي عقدت في المنامة في ديسمبر 2012 عن اشتضافة دولة الكويت للمؤتمر الأول .</w:t>
      </w:r>
    </w:p>
    <w:p w:rsidR="000B71DB" w:rsidRPr="000B71DB" w:rsidRDefault="000B71DB" w:rsidP="000B71DB">
      <w:pPr>
        <w:pStyle w:val="ListParagraph"/>
        <w:numPr>
          <w:ilvl w:val="0"/>
          <w:numId w:val="8"/>
        </w:numPr>
        <w:bidi/>
        <w:rPr>
          <w:rFonts w:hint="cs"/>
          <w:sz w:val="24"/>
          <w:szCs w:val="24"/>
          <w:rtl/>
          <w:lang w:bidi="ar-AE"/>
        </w:rPr>
      </w:pPr>
      <w:r w:rsidRPr="000B71DB">
        <w:rPr>
          <w:rFonts w:hint="cs"/>
          <w:sz w:val="24"/>
          <w:szCs w:val="24"/>
          <w:rtl/>
          <w:lang w:bidi="ar-AE"/>
        </w:rPr>
        <w:t>وفي 30 يناير 2013 افتتح سموه أعمال المؤتمر بمشاركة 59 دولة على مستوى قادة ورؤساء الدول وممثليهم ورؤساء الحكومات ووزراء وعدد من كبار المسؤولي ثلاث عشر منظمة ووكالة وهيئة متخصصة تابعة للأمم المتحدة ومعنية بالشؤون الإنسانية والإغاثية واللاجئين .</w:t>
      </w:r>
    </w:p>
    <w:p w:rsidR="00D11728" w:rsidRPr="000B71DB" w:rsidRDefault="00D11728" w:rsidP="00D11728">
      <w:pPr>
        <w:bidi/>
        <w:rPr>
          <w:rFonts w:hint="cs"/>
          <w:sz w:val="24"/>
          <w:szCs w:val="24"/>
          <w:lang w:bidi="ar-AE"/>
        </w:rPr>
      </w:pPr>
    </w:p>
    <w:sectPr w:rsidR="00D11728" w:rsidRPr="000B71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DFD"/>
    <w:multiLevelType w:val="hybridMultilevel"/>
    <w:tmpl w:val="17CE8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711C5"/>
    <w:multiLevelType w:val="hybridMultilevel"/>
    <w:tmpl w:val="C36ED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06B2"/>
    <w:multiLevelType w:val="hybridMultilevel"/>
    <w:tmpl w:val="13D6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D5026"/>
    <w:multiLevelType w:val="hybridMultilevel"/>
    <w:tmpl w:val="005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4354"/>
    <w:multiLevelType w:val="hybridMultilevel"/>
    <w:tmpl w:val="0204C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E0EA0"/>
    <w:multiLevelType w:val="hybridMultilevel"/>
    <w:tmpl w:val="7F160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46857"/>
    <w:multiLevelType w:val="hybridMultilevel"/>
    <w:tmpl w:val="1ADCD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26B01"/>
    <w:multiLevelType w:val="hybridMultilevel"/>
    <w:tmpl w:val="BCB64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31"/>
    <w:rsid w:val="00013231"/>
    <w:rsid w:val="000B71DB"/>
    <w:rsid w:val="005B173E"/>
    <w:rsid w:val="00620606"/>
    <w:rsid w:val="00A04D33"/>
    <w:rsid w:val="00D11728"/>
    <w:rsid w:val="00DB4266"/>
    <w:rsid w:val="00EA4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2C6A"/>
  <w15:chartTrackingRefBased/>
  <w15:docId w15:val="{65DE566E-738A-4DA5-87C3-4058548D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2021-03-09T21:41:00Z</dcterms:created>
  <dcterms:modified xsi:type="dcterms:W3CDTF">2021-03-09T22:33:00Z</dcterms:modified>
</cp:coreProperties>
</file>