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15" w:rsidRPr="00D1096E" w:rsidRDefault="00D1096E" w:rsidP="008D714C">
      <w:pPr>
        <w:bidi/>
        <w:rPr>
          <w:b/>
          <w:bCs/>
          <w:color w:val="FF0000"/>
          <w:sz w:val="56"/>
          <w:szCs w:val="56"/>
          <w:u w:val="single"/>
          <w:rtl/>
          <w:lang w:bidi="ar-AE"/>
        </w:rPr>
      </w:pPr>
      <w:bookmarkStart w:id="0" w:name="_GoBack"/>
      <w:r w:rsidRPr="00D1096E">
        <w:rPr>
          <w:b/>
          <w:bCs/>
          <w:noProof/>
          <w:color w:val="FF0000"/>
          <w:sz w:val="56"/>
          <w:szCs w:val="56"/>
          <w:u w:val="single"/>
        </w:rPr>
        <w:drawing>
          <wp:anchor distT="0" distB="0" distL="114300" distR="114300" simplePos="0" relativeHeight="251658240" behindDoc="0" locked="0" layoutInCell="1" allowOverlap="1" wp14:anchorId="57B8B569" wp14:editId="6414539C">
            <wp:simplePos x="0" y="0"/>
            <wp:positionH relativeFrom="column">
              <wp:posOffset>68580</wp:posOffset>
            </wp:positionH>
            <wp:positionV relativeFrom="paragraph">
              <wp:posOffset>541020</wp:posOffset>
            </wp:positionV>
            <wp:extent cx="2659380" cy="2305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59380" cy="2305050"/>
                    </a:xfrm>
                    <a:prstGeom prst="rect">
                      <a:avLst/>
                    </a:prstGeom>
                  </pic:spPr>
                </pic:pic>
              </a:graphicData>
            </a:graphic>
            <wp14:sizeRelH relativeFrom="margin">
              <wp14:pctWidth>0</wp14:pctWidth>
            </wp14:sizeRelH>
          </wp:anchor>
        </w:drawing>
      </w:r>
      <w:r w:rsidR="008D714C" w:rsidRPr="00D1096E">
        <w:rPr>
          <w:rFonts w:hint="cs"/>
          <w:b/>
          <w:bCs/>
          <w:color w:val="FF0000"/>
          <w:sz w:val="56"/>
          <w:szCs w:val="56"/>
          <w:u w:val="single"/>
          <w:rtl/>
          <w:lang w:bidi="ar-AE"/>
        </w:rPr>
        <w:t>المنا</w:t>
      </w:r>
      <w:r w:rsidR="00F8401B">
        <w:rPr>
          <w:rFonts w:hint="cs"/>
          <w:b/>
          <w:bCs/>
          <w:color w:val="FF0000"/>
          <w:sz w:val="56"/>
          <w:szCs w:val="56"/>
          <w:u w:val="single"/>
          <w:rtl/>
          <w:lang w:bidi="ar-AE"/>
        </w:rPr>
        <w:t>سبات الاجتماعية والدينية في بلاد</w:t>
      </w:r>
      <w:r w:rsidR="008D714C" w:rsidRPr="00D1096E">
        <w:rPr>
          <w:rFonts w:hint="cs"/>
          <w:b/>
          <w:bCs/>
          <w:color w:val="FF0000"/>
          <w:sz w:val="56"/>
          <w:szCs w:val="56"/>
          <w:u w:val="single"/>
          <w:rtl/>
          <w:lang w:bidi="ar-AE"/>
        </w:rPr>
        <w:t xml:space="preserve">ي </w:t>
      </w:r>
      <w:bookmarkEnd w:id="0"/>
      <w:r w:rsidR="008D714C" w:rsidRPr="00D1096E">
        <w:rPr>
          <w:rFonts w:hint="cs"/>
          <w:b/>
          <w:bCs/>
          <w:color w:val="FF0000"/>
          <w:sz w:val="56"/>
          <w:szCs w:val="56"/>
          <w:u w:val="single"/>
          <w:rtl/>
          <w:lang w:bidi="ar-AE"/>
        </w:rPr>
        <w:t xml:space="preserve">الكويت </w:t>
      </w:r>
    </w:p>
    <w:p w:rsidR="00F04E30" w:rsidRPr="00851550" w:rsidRDefault="00851550" w:rsidP="00D1096E">
      <w:pPr>
        <w:bidi/>
        <w:rPr>
          <w:sz w:val="28"/>
          <w:szCs w:val="28"/>
          <w:rtl/>
          <w:lang w:bidi="ar-AE"/>
        </w:rPr>
      </w:pPr>
      <w:r>
        <w:rPr>
          <w:noProof/>
        </w:rPr>
        <w:drawing>
          <wp:inline distT="0" distB="0" distL="0" distR="0" wp14:anchorId="1F29309C" wp14:editId="0A3AA352">
            <wp:extent cx="298132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1325" cy="2266950"/>
                    </a:xfrm>
                    <a:prstGeom prst="rect">
                      <a:avLst/>
                    </a:prstGeom>
                  </pic:spPr>
                </pic:pic>
              </a:graphicData>
            </a:graphic>
          </wp:inline>
        </w:drawing>
      </w:r>
    </w:p>
    <w:p w:rsidR="008D714C" w:rsidRPr="00D1096E" w:rsidRDefault="008D714C" w:rsidP="008D714C">
      <w:pPr>
        <w:bidi/>
        <w:rPr>
          <w:b/>
          <w:bCs/>
          <w:color w:val="538135" w:themeColor="accent6" w:themeShade="BF"/>
          <w:sz w:val="32"/>
          <w:szCs w:val="32"/>
          <w:u w:val="single"/>
          <w:rtl/>
          <w:lang w:bidi="ar-AE"/>
        </w:rPr>
      </w:pPr>
      <w:r w:rsidRPr="00D1096E">
        <w:rPr>
          <w:rFonts w:hint="cs"/>
          <w:b/>
          <w:bCs/>
          <w:color w:val="538135" w:themeColor="accent6" w:themeShade="BF"/>
          <w:sz w:val="32"/>
          <w:szCs w:val="32"/>
          <w:u w:val="single"/>
          <w:rtl/>
          <w:lang w:bidi="ar-AE"/>
        </w:rPr>
        <w:t>العيد :</w:t>
      </w:r>
    </w:p>
    <w:p w:rsidR="008D714C" w:rsidRPr="00851550" w:rsidRDefault="00F04E30" w:rsidP="008D714C">
      <w:pPr>
        <w:bidi/>
        <w:rPr>
          <w:sz w:val="28"/>
          <w:szCs w:val="28"/>
          <w:rtl/>
          <w:lang w:bidi="ar-AE"/>
        </w:rPr>
      </w:pPr>
      <w:r w:rsidRPr="00851550">
        <w:rPr>
          <w:rFonts w:hint="cs"/>
          <w:sz w:val="28"/>
          <w:szCs w:val="28"/>
          <w:rtl/>
          <w:lang w:bidi="ar-AE"/>
        </w:rPr>
        <w:t>هو من المناسبات الدينية التي يحتفل بها المسلمون في جميع أنحاء العالم وهي رمز المحبة والتآلف والفرحة فيما بينهم .</w:t>
      </w:r>
    </w:p>
    <w:p w:rsidR="00F04E30" w:rsidRPr="00D1096E" w:rsidRDefault="00F04E30" w:rsidP="00F04E30">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مظاهر العيد :</w:t>
      </w:r>
    </w:p>
    <w:p w:rsidR="00F04E30" w:rsidRPr="00D1096E" w:rsidRDefault="00F04E30" w:rsidP="00F04E30">
      <w:pPr>
        <w:bidi/>
        <w:rPr>
          <w:b/>
          <w:bCs/>
          <w:sz w:val="28"/>
          <w:szCs w:val="28"/>
          <w:rtl/>
          <w:lang w:bidi="ar-AE"/>
        </w:rPr>
      </w:pPr>
      <w:r w:rsidRPr="00D1096E">
        <w:rPr>
          <w:rFonts w:hint="cs"/>
          <w:b/>
          <w:bCs/>
          <w:sz w:val="28"/>
          <w:szCs w:val="28"/>
          <w:rtl/>
          <w:lang w:bidi="ar-AE"/>
        </w:rPr>
        <w:t>للعيد مظاهر جميلة تبدأ من نهار يوم العيد الباكر منها :</w:t>
      </w:r>
    </w:p>
    <w:p w:rsidR="00F04E30" w:rsidRPr="00851550" w:rsidRDefault="00F04E30" w:rsidP="00F04E30">
      <w:pPr>
        <w:pStyle w:val="ListParagraph"/>
        <w:numPr>
          <w:ilvl w:val="0"/>
          <w:numId w:val="5"/>
        </w:numPr>
        <w:bidi/>
        <w:rPr>
          <w:sz w:val="28"/>
          <w:szCs w:val="28"/>
          <w:lang w:bidi="ar-AE"/>
        </w:rPr>
      </w:pPr>
      <w:r w:rsidRPr="00851550">
        <w:rPr>
          <w:rFonts w:hint="cs"/>
          <w:sz w:val="28"/>
          <w:szCs w:val="28"/>
          <w:rtl/>
          <w:lang w:bidi="ar-AE"/>
        </w:rPr>
        <w:t>صلاة العيد .</w:t>
      </w:r>
    </w:p>
    <w:p w:rsidR="00F04E30" w:rsidRPr="00851550" w:rsidRDefault="00F04E30" w:rsidP="00F04E30">
      <w:pPr>
        <w:pStyle w:val="ListParagraph"/>
        <w:numPr>
          <w:ilvl w:val="0"/>
          <w:numId w:val="5"/>
        </w:numPr>
        <w:bidi/>
        <w:rPr>
          <w:sz w:val="28"/>
          <w:szCs w:val="28"/>
          <w:lang w:bidi="ar-AE"/>
        </w:rPr>
      </w:pPr>
      <w:r w:rsidRPr="00851550">
        <w:rPr>
          <w:rFonts w:hint="cs"/>
          <w:sz w:val="28"/>
          <w:szCs w:val="28"/>
          <w:rtl/>
          <w:lang w:bidi="ar-AE"/>
        </w:rPr>
        <w:t>تقديم تهنئة العيد .</w:t>
      </w:r>
    </w:p>
    <w:p w:rsidR="00F04E30" w:rsidRPr="00851550" w:rsidRDefault="00F04E30" w:rsidP="00F04E30">
      <w:pPr>
        <w:pStyle w:val="ListParagraph"/>
        <w:numPr>
          <w:ilvl w:val="0"/>
          <w:numId w:val="5"/>
        </w:numPr>
        <w:bidi/>
        <w:rPr>
          <w:sz w:val="28"/>
          <w:szCs w:val="28"/>
          <w:lang w:bidi="ar-AE"/>
        </w:rPr>
      </w:pPr>
      <w:r w:rsidRPr="00851550">
        <w:rPr>
          <w:rFonts w:hint="cs"/>
          <w:sz w:val="28"/>
          <w:szCs w:val="28"/>
          <w:rtl/>
          <w:lang w:bidi="ar-AE"/>
        </w:rPr>
        <w:t>طعام العيد .</w:t>
      </w:r>
    </w:p>
    <w:p w:rsidR="00F04E30" w:rsidRPr="00851550" w:rsidRDefault="00F04E30" w:rsidP="00F04E30">
      <w:pPr>
        <w:pStyle w:val="ListParagraph"/>
        <w:numPr>
          <w:ilvl w:val="0"/>
          <w:numId w:val="5"/>
        </w:numPr>
        <w:bidi/>
        <w:rPr>
          <w:sz w:val="28"/>
          <w:szCs w:val="28"/>
          <w:lang w:bidi="ar-AE"/>
        </w:rPr>
      </w:pPr>
      <w:r w:rsidRPr="00851550">
        <w:rPr>
          <w:rFonts w:hint="cs"/>
          <w:sz w:val="28"/>
          <w:szCs w:val="28"/>
          <w:rtl/>
          <w:lang w:bidi="ar-AE"/>
        </w:rPr>
        <w:t>العيدية .</w:t>
      </w:r>
    </w:p>
    <w:p w:rsidR="00F04E30" w:rsidRPr="00851550" w:rsidRDefault="00F04E30" w:rsidP="00F04E30">
      <w:pPr>
        <w:pStyle w:val="ListParagraph"/>
        <w:numPr>
          <w:ilvl w:val="0"/>
          <w:numId w:val="5"/>
        </w:numPr>
        <w:bidi/>
        <w:rPr>
          <w:sz w:val="28"/>
          <w:szCs w:val="28"/>
          <w:lang w:bidi="ar-AE"/>
        </w:rPr>
      </w:pPr>
      <w:r w:rsidRPr="00851550">
        <w:rPr>
          <w:rFonts w:hint="cs"/>
          <w:sz w:val="28"/>
          <w:szCs w:val="28"/>
          <w:rtl/>
          <w:lang w:bidi="ar-AE"/>
        </w:rPr>
        <w:t>عرضة العيد .</w:t>
      </w:r>
    </w:p>
    <w:p w:rsidR="00F04E30" w:rsidRPr="00851550" w:rsidRDefault="00F04E30" w:rsidP="00F04E30">
      <w:pPr>
        <w:pStyle w:val="ListParagraph"/>
        <w:numPr>
          <w:ilvl w:val="0"/>
          <w:numId w:val="5"/>
        </w:numPr>
        <w:bidi/>
        <w:rPr>
          <w:sz w:val="28"/>
          <w:szCs w:val="28"/>
          <w:rtl/>
          <w:lang w:bidi="ar-AE"/>
        </w:rPr>
      </w:pPr>
      <w:r w:rsidRPr="00851550">
        <w:rPr>
          <w:rFonts w:hint="cs"/>
          <w:sz w:val="28"/>
          <w:szCs w:val="28"/>
          <w:rtl/>
          <w:lang w:bidi="ar-AE"/>
        </w:rPr>
        <w:t>ألعاب الأطفال .</w:t>
      </w:r>
    </w:p>
    <w:p w:rsidR="008D714C" w:rsidRPr="00D1096E" w:rsidRDefault="008D714C" w:rsidP="008D714C">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أعياد المسلمين هي :</w:t>
      </w:r>
    </w:p>
    <w:p w:rsidR="008D714C" w:rsidRPr="00851550" w:rsidRDefault="008D714C" w:rsidP="008D714C">
      <w:pPr>
        <w:pStyle w:val="ListParagraph"/>
        <w:numPr>
          <w:ilvl w:val="0"/>
          <w:numId w:val="1"/>
        </w:numPr>
        <w:bidi/>
        <w:rPr>
          <w:sz w:val="28"/>
          <w:szCs w:val="28"/>
          <w:lang w:bidi="ar-AE"/>
        </w:rPr>
      </w:pPr>
      <w:r w:rsidRPr="00851550">
        <w:rPr>
          <w:rFonts w:hint="cs"/>
          <w:sz w:val="28"/>
          <w:szCs w:val="28"/>
          <w:rtl/>
          <w:lang w:bidi="ar-AE"/>
        </w:rPr>
        <w:t xml:space="preserve">عيد الفطر </w:t>
      </w:r>
    </w:p>
    <w:p w:rsidR="008D714C" w:rsidRPr="00851550" w:rsidRDefault="008D714C" w:rsidP="008D714C">
      <w:pPr>
        <w:pStyle w:val="ListParagraph"/>
        <w:numPr>
          <w:ilvl w:val="0"/>
          <w:numId w:val="1"/>
        </w:numPr>
        <w:bidi/>
        <w:rPr>
          <w:sz w:val="28"/>
          <w:szCs w:val="28"/>
          <w:lang w:bidi="ar-AE"/>
        </w:rPr>
      </w:pPr>
      <w:r w:rsidRPr="00851550">
        <w:rPr>
          <w:rFonts w:hint="cs"/>
          <w:sz w:val="28"/>
          <w:szCs w:val="28"/>
          <w:rtl/>
          <w:lang w:bidi="ar-AE"/>
        </w:rPr>
        <w:t xml:space="preserve">عيد الأضحى </w:t>
      </w:r>
    </w:p>
    <w:p w:rsidR="008D714C" w:rsidRPr="00D1096E" w:rsidRDefault="008D714C" w:rsidP="008D714C">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عيد الفطر :</w:t>
      </w:r>
    </w:p>
    <w:p w:rsidR="008D714C" w:rsidRPr="00851550" w:rsidRDefault="008D714C" w:rsidP="008D714C">
      <w:pPr>
        <w:pStyle w:val="ListParagraph"/>
        <w:numPr>
          <w:ilvl w:val="0"/>
          <w:numId w:val="2"/>
        </w:numPr>
        <w:bidi/>
        <w:rPr>
          <w:sz w:val="28"/>
          <w:szCs w:val="28"/>
          <w:lang w:bidi="ar-AE"/>
        </w:rPr>
      </w:pPr>
      <w:r w:rsidRPr="00851550">
        <w:rPr>
          <w:rFonts w:hint="cs"/>
          <w:sz w:val="28"/>
          <w:szCs w:val="28"/>
          <w:rtl/>
          <w:lang w:bidi="ar-AE"/>
        </w:rPr>
        <w:t>يكون بعد رمضان في أول ثلاثة أيام من شهر شوال .</w:t>
      </w:r>
    </w:p>
    <w:p w:rsidR="008D714C" w:rsidRPr="00851550" w:rsidRDefault="008D714C" w:rsidP="008D714C">
      <w:pPr>
        <w:pStyle w:val="ListParagraph"/>
        <w:numPr>
          <w:ilvl w:val="0"/>
          <w:numId w:val="2"/>
        </w:numPr>
        <w:bidi/>
        <w:rPr>
          <w:sz w:val="28"/>
          <w:szCs w:val="28"/>
          <w:lang w:bidi="ar-AE"/>
        </w:rPr>
      </w:pPr>
      <w:r w:rsidRPr="00851550">
        <w:rPr>
          <w:rFonts w:hint="cs"/>
          <w:sz w:val="28"/>
          <w:szCs w:val="28"/>
          <w:rtl/>
          <w:lang w:bidi="ar-AE"/>
        </w:rPr>
        <w:t>هو فرحة للمسلمين بعد صيامهم شهر رمضان .</w:t>
      </w:r>
    </w:p>
    <w:p w:rsidR="008D714C" w:rsidRPr="00D1096E" w:rsidRDefault="008D714C" w:rsidP="008D714C">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عيد الأضحى :</w:t>
      </w:r>
    </w:p>
    <w:p w:rsidR="008D714C" w:rsidRPr="00851550" w:rsidRDefault="008D714C" w:rsidP="008D714C">
      <w:pPr>
        <w:pStyle w:val="ListParagraph"/>
        <w:numPr>
          <w:ilvl w:val="0"/>
          <w:numId w:val="3"/>
        </w:numPr>
        <w:bidi/>
        <w:rPr>
          <w:sz w:val="28"/>
          <w:szCs w:val="28"/>
          <w:lang w:bidi="ar-AE"/>
        </w:rPr>
      </w:pPr>
      <w:r w:rsidRPr="00851550">
        <w:rPr>
          <w:rFonts w:hint="cs"/>
          <w:sz w:val="28"/>
          <w:szCs w:val="28"/>
          <w:rtl/>
          <w:lang w:bidi="ar-AE"/>
        </w:rPr>
        <w:t>10 ذي الحجة بعد انتهاء وقفة يوم عرفة .</w:t>
      </w:r>
    </w:p>
    <w:p w:rsidR="008D714C" w:rsidRPr="00851550" w:rsidRDefault="008D714C" w:rsidP="008D714C">
      <w:pPr>
        <w:pStyle w:val="ListParagraph"/>
        <w:numPr>
          <w:ilvl w:val="0"/>
          <w:numId w:val="3"/>
        </w:numPr>
        <w:bidi/>
        <w:rPr>
          <w:sz w:val="28"/>
          <w:szCs w:val="28"/>
          <w:lang w:bidi="ar-AE"/>
        </w:rPr>
      </w:pPr>
      <w:r w:rsidRPr="00851550">
        <w:rPr>
          <w:rFonts w:hint="cs"/>
          <w:sz w:val="28"/>
          <w:szCs w:val="28"/>
          <w:rtl/>
          <w:lang w:bidi="ar-AE"/>
        </w:rPr>
        <w:lastRenderedPageBreak/>
        <w:t>هو يأتي بعد قضاء الحجاج فرضهم بالوقوف في عرفة .</w:t>
      </w:r>
    </w:p>
    <w:p w:rsidR="008D714C" w:rsidRPr="00D1096E" w:rsidRDefault="008D714C" w:rsidP="008D714C">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الاستعدادات قبل يوم العيد في بلادي الكويت :</w:t>
      </w:r>
    </w:p>
    <w:p w:rsidR="008D714C" w:rsidRPr="00851550" w:rsidRDefault="008D714C" w:rsidP="008D714C">
      <w:pPr>
        <w:pStyle w:val="ListParagraph"/>
        <w:numPr>
          <w:ilvl w:val="0"/>
          <w:numId w:val="4"/>
        </w:numPr>
        <w:bidi/>
        <w:rPr>
          <w:sz w:val="28"/>
          <w:szCs w:val="28"/>
          <w:lang w:bidi="ar-AE"/>
        </w:rPr>
      </w:pPr>
      <w:r w:rsidRPr="00851550">
        <w:rPr>
          <w:rFonts w:hint="cs"/>
          <w:sz w:val="28"/>
          <w:szCs w:val="28"/>
          <w:rtl/>
          <w:lang w:bidi="ar-AE"/>
        </w:rPr>
        <w:t>تعطيل الأعمال .</w:t>
      </w:r>
    </w:p>
    <w:p w:rsidR="008D714C" w:rsidRPr="00851550" w:rsidRDefault="008D714C" w:rsidP="008D714C">
      <w:pPr>
        <w:pStyle w:val="ListParagraph"/>
        <w:numPr>
          <w:ilvl w:val="0"/>
          <w:numId w:val="4"/>
        </w:numPr>
        <w:bidi/>
        <w:rPr>
          <w:sz w:val="28"/>
          <w:szCs w:val="28"/>
          <w:lang w:bidi="ar-AE"/>
        </w:rPr>
      </w:pPr>
      <w:r w:rsidRPr="00851550">
        <w:rPr>
          <w:rFonts w:hint="cs"/>
          <w:sz w:val="28"/>
          <w:szCs w:val="28"/>
          <w:rtl/>
          <w:lang w:bidi="ar-AE"/>
        </w:rPr>
        <w:t>ترتيب وتزيين البيت .</w:t>
      </w:r>
    </w:p>
    <w:p w:rsidR="008D714C" w:rsidRPr="00851550" w:rsidRDefault="008D714C" w:rsidP="008D714C">
      <w:pPr>
        <w:pStyle w:val="ListParagraph"/>
        <w:numPr>
          <w:ilvl w:val="0"/>
          <w:numId w:val="4"/>
        </w:numPr>
        <w:bidi/>
        <w:rPr>
          <w:sz w:val="28"/>
          <w:szCs w:val="28"/>
          <w:lang w:bidi="ar-AE"/>
        </w:rPr>
      </w:pPr>
      <w:r w:rsidRPr="00851550">
        <w:rPr>
          <w:rFonts w:hint="cs"/>
          <w:sz w:val="28"/>
          <w:szCs w:val="28"/>
          <w:rtl/>
          <w:lang w:bidi="ar-AE"/>
        </w:rPr>
        <w:t>إعداد حلويات العيد .</w:t>
      </w:r>
    </w:p>
    <w:p w:rsidR="008D714C" w:rsidRPr="00851550" w:rsidRDefault="008D714C" w:rsidP="008D714C">
      <w:pPr>
        <w:pStyle w:val="ListParagraph"/>
        <w:numPr>
          <w:ilvl w:val="0"/>
          <w:numId w:val="4"/>
        </w:numPr>
        <w:bidi/>
        <w:rPr>
          <w:sz w:val="28"/>
          <w:szCs w:val="28"/>
          <w:lang w:bidi="ar-AE"/>
        </w:rPr>
      </w:pPr>
      <w:r w:rsidRPr="00851550">
        <w:rPr>
          <w:rFonts w:hint="cs"/>
          <w:sz w:val="28"/>
          <w:szCs w:val="28"/>
          <w:rtl/>
          <w:lang w:bidi="ar-AE"/>
        </w:rPr>
        <w:t>شراء وتجهيز الحاجات والملابس الجديدة للأسرة .</w:t>
      </w:r>
    </w:p>
    <w:p w:rsidR="00D1096E" w:rsidRPr="00D1096E" w:rsidRDefault="00D1096E" w:rsidP="00F04E30">
      <w:pPr>
        <w:bidi/>
        <w:rPr>
          <w:b/>
          <w:bCs/>
          <w:color w:val="538135" w:themeColor="accent6" w:themeShade="BF"/>
          <w:sz w:val="36"/>
          <w:szCs w:val="36"/>
          <w:u w:val="single"/>
          <w:rtl/>
          <w:lang w:bidi="ar-AE"/>
        </w:rPr>
      </w:pPr>
      <w:r w:rsidRPr="00D1096E">
        <w:rPr>
          <w:rFonts w:hint="cs"/>
          <w:b/>
          <w:bCs/>
          <w:color w:val="538135" w:themeColor="accent6" w:themeShade="BF"/>
          <w:sz w:val="36"/>
          <w:szCs w:val="36"/>
          <w:u w:val="single"/>
          <w:rtl/>
          <w:lang w:bidi="ar-AE"/>
        </w:rPr>
        <w:t>المناسبات الاجتماعية :</w:t>
      </w:r>
    </w:p>
    <w:p w:rsidR="00F04E30" w:rsidRPr="00851550" w:rsidRDefault="00F04E30" w:rsidP="00D1096E">
      <w:pPr>
        <w:bidi/>
        <w:rPr>
          <w:sz w:val="28"/>
          <w:szCs w:val="28"/>
          <w:rtl/>
          <w:lang w:bidi="ar-AE"/>
        </w:rPr>
      </w:pPr>
      <w:r w:rsidRPr="00851550">
        <w:rPr>
          <w:rFonts w:hint="cs"/>
          <w:sz w:val="28"/>
          <w:szCs w:val="28"/>
          <w:rtl/>
          <w:lang w:bidi="ar-AE"/>
        </w:rPr>
        <w:t>المناسبات الاجتماعية عديدة في المجتمع الكويتي ، والتي تهدف إلى نشر الفرحة والسرور في قلوب الأهالي ، والتأكيد على الروابط الأسرية والاجتماعية ، وإدخال روح التعاون والتكافل بين الأسر .</w:t>
      </w:r>
    </w:p>
    <w:p w:rsidR="00F04E30" w:rsidRPr="00D1096E" w:rsidRDefault="00F04E30" w:rsidP="00F04E30">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من المناسبات الاجتماعية في بلدي الكويت :</w:t>
      </w:r>
    </w:p>
    <w:p w:rsidR="00F04E30" w:rsidRPr="00851550" w:rsidRDefault="00F04E30" w:rsidP="00F04E30">
      <w:pPr>
        <w:pStyle w:val="ListParagraph"/>
        <w:numPr>
          <w:ilvl w:val="0"/>
          <w:numId w:val="7"/>
        </w:numPr>
        <w:bidi/>
        <w:rPr>
          <w:sz w:val="28"/>
          <w:szCs w:val="28"/>
          <w:lang w:bidi="ar-AE"/>
        </w:rPr>
      </w:pPr>
      <w:r w:rsidRPr="00851550">
        <w:rPr>
          <w:rFonts w:hint="cs"/>
          <w:sz w:val="28"/>
          <w:szCs w:val="28"/>
          <w:rtl/>
          <w:lang w:bidi="ar-AE"/>
        </w:rPr>
        <w:t>الزواج .</w:t>
      </w:r>
    </w:p>
    <w:p w:rsidR="00F04E30" w:rsidRPr="00851550" w:rsidRDefault="00F04E30" w:rsidP="00F04E30">
      <w:pPr>
        <w:pStyle w:val="ListParagraph"/>
        <w:numPr>
          <w:ilvl w:val="0"/>
          <w:numId w:val="7"/>
        </w:numPr>
        <w:bidi/>
        <w:rPr>
          <w:sz w:val="28"/>
          <w:szCs w:val="28"/>
          <w:lang w:bidi="ar-AE"/>
        </w:rPr>
      </w:pPr>
      <w:r w:rsidRPr="00851550">
        <w:rPr>
          <w:rFonts w:hint="cs"/>
          <w:sz w:val="28"/>
          <w:szCs w:val="28"/>
          <w:rtl/>
          <w:lang w:bidi="ar-AE"/>
        </w:rPr>
        <w:t>دق الهريس .</w:t>
      </w:r>
    </w:p>
    <w:p w:rsidR="00F04E30" w:rsidRPr="00851550" w:rsidRDefault="00F04E30" w:rsidP="00F04E30">
      <w:pPr>
        <w:pStyle w:val="ListParagraph"/>
        <w:numPr>
          <w:ilvl w:val="0"/>
          <w:numId w:val="7"/>
        </w:numPr>
        <w:bidi/>
        <w:rPr>
          <w:sz w:val="28"/>
          <w:szCs w:val="28"/>
          <w:lang w:bidi="ar-AE"/>
        </w:rPr>
      </w:pPr>
      <w:r w:rsidRPr="00851550">
        <w:rPr>
          <w:rFonts w:hint="cs"/>
          <w:sz w:val="28"/>
          <w:szCs w:val="28"/>
          <w:rtl/>
          <w:lang w:bidi="ar-AE"/>
        </w:rPr>
        <w:t>القرقيعان .</w:t>
      </w:r>
    </w:p>
    <w:p w:rsidR="00F04E30" w:rsidRPr="00851550" w:rsidRDefault="00F04E30" w:rsidP="00F04E30">
      <w:pPr>
        <w:pStyle w:val="ListParagraph"/>
        <w:numPr>
          <w:ilvl w:val="0"/>
          <w:numId w:val="7"/>
        </w:numPr>
        <w:bidi/>
        <w:rPr>
          <w:sz w:val="28"/>
          <w:szCs w:val="28"/>
          <w:lang w:bidi="ar-AE"/>
        </w:rPr>
      </w:pPr>
      <w:r w:rsidRPr="00851550">
        <w:rPr>
          <w:rFonts w:hint="cs"/>
          <w:sz w:val="28"/>
          <w:szCs w:val="28"/>
          <w:rtl/>
          <w:lang w:bidi="ar-AE"/>
        </w:rPr>
        <w:t>الختمة .</w:t>
      </w:r>
    </w:p>
    <w:p w:rsidR="00F04E30" w:rsidRPr="00D1096E" w:rsidRDefault="00F04E30" w:rsidP="00F04E30">
      <w:pPr>
        <w:bidi/>
        <w:rPr>
          <w:b/>
          <w:bCs/>
          <w:sz w:val="28"/>
          <w:szCs w:val="28"/>
          <w:rtl/>
          <w:lang w:bidi="ar-AE"/>
        </w:rPr>
      </w:pPr>
      <w:r w:rsidRPr="00D1096E">
        <w:rPr>
          <w:rFonts w:hint="cs"/>
          <w:b/>
          <w:bCs/>
          <w:color w:val="2F5496" w:themeColor="accent5" w:themeShade="BF"/>
          <w:sz w:val="28"/>
          <w:szCs w:val="28"/>
          <w:rtl/>
          <w:lang w:bidi="ar-AE"/>
        </w:rPr>
        <w:t xml:space="preserve">مراحل الاحتفال بالزواج </w:t>
      </w:r>
      <w:r w:rsidR="005413BD" w:rsidRPr="00D1096E">
        <w:rPr>
          <w:rFonts w:hint="cs"/>
          <w:b/>
          <w:bCs/>
          <w:color w:val="2F5496" w:themeColor="accent5" w:themeShade="BF"/>
          <w:sz w:val="28"/>
          <w:szCs w:val="28"/>
          <w:rtl/>
          <w:lang w:bidi="ar-AE"/>
        </w:rPr>
        <w:t>في بلادي الكويت قديماً :</w:t>
      </w:r>
    </w:p>
    <w:p w:rsidR="005413BD" w:rsidRPr="00851550" w:rsidRDefault="005413BD" w:rsidP="005413BD">
      <w:pPr>
        <w:pStyle w:val="ListParagraph"/>
        <w:numPr>
          <w:ilvl w:val="0"/>
          <w:numId w:val="9"/>
        </w:numPr>
        <w:bidi/>
        <w:rPr>
          <w:sz w:val="28"/>
          <w:szCs w:val="28"/>
          <w:lang w:bidi="ar-AE"/>
        </w:rPr>
      </w:pPr>
      <w:r w:rsidRPr="00851550">
        <w:rPr>
          <w:rFonts w:hint="cs"/>
          <w:sz w:val="28"/>
          <w:szCs w:val="28"/>
          <w:rtl/>
          <w:lang w:bidi="ar-AE"/>
        </w:rPr>
        <w:t>الخطبة .</w:t>
      </w:r>
    </w:p>
    <w:p w:rsidR="005413BD" w:rsidRPr="00851550" w:rsidRDefault="00851550" w:rsidP="005413BD">
      <w:pPr>
        <w:pStyle w:val="ListParagraph"/>
        <w:numPr>
          <w:ilvl w:val="0"/>
          <w:numId w:val="9"/>
        </w:numPr>
        <w:bidi/>
        <w:rPr>
          <w:sz w:val="28"/>
          <w:szCs w:val="28"/>
          <w:lang w:bidi="ar-AE"/>
        </w:rPr>
      </w:pPr>
      <w:r w:rsidRPr="00851550">
        <w:rPr>
          <w:rFonts w:hint="cs"/>
          <w:sz w:val="28"/>
          <w:szCs w:val="28"/>
          <w:rtl/>
          <w:lang w:bidi="ar-AE"/>
        </w:rPr>
        <w:t>الملج</w:t>
      </w:r>
      <w:r w:rsidR="005413BD" w:rsidRPr="00851550">
        <w:rPr>
          <w:rFonts w:hint="cs"/>
          <w:sz w:val="28"/>
          <w:szCs w:val="28"/>
          <w:rtl/>
          <w:lang w:bidi="ar-AE"/>
        </w:rPr>
        <w:t>ة .</w:t>
      </w:r>
    </w:p>
    <w:p w:rsidR="005413BD" w:rsidRPr="00851550" w:rsidRDefault="005413BD" w:rsidP="005413BD">
      <w:pPr>
        <w:pStyle w:val="ListParagraph"/>
        <w:numPr>
          <w:ilvl w:val="0"/>
          <w:numId w:val="9"/>
        </w:numPr>
        <w:bidi/>
        <w:rPr>
          <w:sz w:val="28"/>
          <w:szCs w:val="28"/>
          <w:lang w:bidi="ar-AE"/>
        </w:rPr>
      </w:pPr>
      <w:r w:rsidRPr="00851550">
        <w:rPr>
          <w:rFonts w:hint="cs"/>
          <w:sz w:val="28"/>
          <w:szCs w:val="28"/>
          <w:rtl/>
          <w:lang w:bidi="ar-AE"/>
        </w:rPr>
        <w:t>الدزة .</w:t>
      </w:r>
    </w:p>
    <w:p w:rsidR="005413BD" w:rsidRPr="00851550" w:rsidRDefault="005413BD" w:rsidP="005413BD">
      <w:pPr>
        <w:pStyle w:val="ListParagraph"/>
        <w:numPr>
          <w:ilvl w:val="0"/>
          <w:numId w:val="9"/>
        </w:numPr>
        <w:bidi/>
        <w:rPr>
          <w:sz w:val="28"/>
          <w:szCs w:val="28"/>
          <w:lang w:bidi="ar-AE"/>
        </w:rPr>
      </w:pPr>
      <w:r w:rsidRPr="00851550">
        <w:rPr>
          <w:rFonts w:hint="cs"/>
          <w:sz w:val="28"/>
          <w:szCs w:val="28"/>
          <w:rtl/>
          <w:lang w:bidi="ar-AE"/>
        </w:rPr>
        <w:t>اليلوه للعروس .</w:t>
      </w:r>
    </w:p>
    <w:p w:rsidR="005413BD" w:rsidRPr="00851550" w:rsidRDefault="005413BD" w:rsidP="005413BD">
      <w:pPr>
        <w:pStyle w:val="ListParagraph"/>
        <w:numPr>
          <w:ilvl w:val="0"/>
          <w:numId w:val="9"/>
        </w:numPr>
        <w:bidi/>
        <w:rPr>
          <w:sz w:val="28"/>
          <w:szCs w:val="28"/>
          <w:lang w:bidi="ar-AE"/>
        </w:rPr>
      </w:pPr>
      <w:r w:rsidRPr="00851550">
        <w:rPr>
          <w:rFonts w:hint="cs"/>
          <w:sz w:val="28"/>
          <w:szCs w:val="28"/>
          <w:rtl/>
          <w:lang w:bidi="ar-AE"/>
        </w:rPr>
        <w:t>الزفة للعروس .</w:t>
      </w:r>
    </w:p>
    <w:p w:rsidR="005413BD" w:rsidRPr="00851550" w:rsidRDefault="005413BD" w:rsidP="005413BD">
      <w:pPr>
        <w:pStyle w:val="ListParagraph"/>
        <w:numPr>
          <w:ilvl w:val="0"/>
          <w:numId w:val="9"/>
        </w:numPr>
        <w:bidi/>
        <w:rPr>
          <w:sz w:val="28"/>
          <w:szCs w:val="28"/>
          <w:lang w:bidi="ar-AE"/>
        </w:rPr>
      </w:pPr>
      <w:r w:rsidRPr="00851550">
        <w:rPr>
          <w:rFonts w:hint="cs"/>
          <w:sz w:val="28"/>
          <w:szCs w:val="28"/>
          <w:rtl/>
          <w:lang w:bidi="ar-AE"/>
        </w:rPr>
        <w:t>التحوال .</w:t>
      </w:r>
    </w:p>
    <w:p w:rsidR="005413BD" w:rsidRPr="00D1096E" w:rsidRDefault="005413BD" w:rsidP="005413BD">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دق الهريس :</w:t>
      </w:r>
    </w:p>
    <w:p w:rsidR="005413BD" w:rsidRPr="00851550" w:rsidRDefault="005413BD" w:rsidP="005413BD">
      <w:pPr>
        <w:bidi/>
        <w:rPr>
          <w:sz w:val="28"/>
          <w:szCs w:val="28"/>
          <w:rtl/>
          <w:lang w:bidi="ar-AE"/>
        </w:rPr>
      </w:pPr>
      <w:r w:rsidRPr="00851550">
        <w:rPr>
          <w:rFonts w:hint="cs"/>
          <w:sz w:val="28"/>
          <w:szCs w:val="28"/>
          <w:rtl/>
          <w:lang w:bidi="ar-AE"/>
        </w:rPr>
        <w:t>حيث تقوم الأسرة بشراء كميات كبيرة من حبوب القمح استعداداً لاستقبال شهر رمضان ، ثم تتجمع النساء لطحن حبوب القمح ، وهن يؤدين حركات تعبيرية على أنغام الأهازيج الشعبية .</w:t>
      </w:r>
    </w:p>
    <w:p w:rsidR="005413BD" w:rsidRPr="00D1096E" w:rsidRDefault="005413BD" w:rsidP="005413BD">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القرقيعان :</w:t>
      </w:r>
    </w:p>
    <w:p w:rsidR="005413BD" w:rsidRPr="00851550" w:rsidRDefault="005413BD" w:rsidP="005413BD">
      <w:pPr>
        <w:bidi/>
        <w:rPr>
          <w:sz w:val="28"/>
          <w:szCs w:val="28"/>
          <w:rtl/>
          <w:lang w:bidi="ar-AE"/>
        </w:rPr>
      </w:pPr>
      <w:r w:rsidRPr="00851550">
        <w:rPr>
          <w:rFonts w:hint="cs"/>
          <w:sz w:val="28"/>
          <w:szCs w:val="28"/>
          <w:rtl/>
          <w:lang w:bidi="ar-AE"/>
        </w:rPr>
        <w:t>يتجول الأطفال بين بيوت الحي في الليلة الثالثة والرابعة والخامسة عشرة من منتصف شهر رمضان يرددون أهازيج وأغاني القرقيعان لأصحاب البيت . وتقدم لهم ربة الأسرة المكسرات والحلوى .</w:t>
      </w:r>
    </w:p>
    <w:p w:rsidR="005413BD" w:rsidRPr="00D1096E" w:rsidRDefault="005413BD" w:rsidP="005413BD">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الختمة :</w:t>
      </w:r>
    </w:p>
    <w:p w:rsidR="005413BD" w:rsidRPr="00851550" w:rsidRDefault="005413BD" w:rsidP="005413BD">
      <w:pPr>
        <w:bidi/>
        <w:rPr>
          <w:sz w:val="28"/>
          <w:szCs w:val="28"/>
          <w:rtl/>
          <w:lang w:bidi="ar-AE"/>
        </w:rPr>
      </w:pPr>
      <w:r w:rsidRPr="00851550">
        <w:rPr>
          <w:rFonts w:hint="cs"/>
          <w:sz w:val="28"/>
          <w:szCs w:val="28"/>
          <w:rtl/>
          <w:lang w:bidi="ar-AE"/>
        </w:rPr>
        <w:t>هو احتفال يتم عندما يتمم الصبي (ختم القرآن )، فيُلبسونه الغترة والعقال ويسيرون به في موكب يضم المطوع وعدداً من أقرانه في الكتَاب ، فيطوفون بالمنازل وهم ينشدون .</w:t>
      </w:r>
    </w:p>
    <w:p w:rsidR="005413BD" w:rsidRPr="00D1096E" w:rsidRDefault="0065289D" w:rsidP="005413BD">
      <w:pPr>
        <w:bidi/>
        <w:rPr>
          <w:b/>
          <w:bCs/>
          <w:sz w:val="28"/>
          <w:szCs w:val="28"/>
          <w:rtl/>
          <w:lang w:bidi="ar-AE"/>
        </w:rPr>
      </w:pPr>
      <w:r w:rsidRPr="00D1096E">
        <w:rPr>
          <w:rFonts w:hint="cs"/>
          <w:b/>
          <w:bCs/>
          <w:sz w:val="28"/>
          <w:szCs w:val="28"/>
          <w:rtl/>
          <w:lang w:bidi="ar-AE"/>
        </w:rPr>
        <w:lastRenderedPageBreak/>
        <w:t>ويوجد مناسبات إضافية أخرى مثل :</w:t>
      </w:r>
    </w:p>
    <w:p w:rsidR="0065289D" w:rsidRPr="00D1096E" w:rsidRDefault="0065289D" w:rsidP="0065289D">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القريش :</w:t>
      </w:r>
    </w:p>
    <w:p w:rsidR="0065289D" w:rsidRPr="00851550" w:rsidRDefault="0065289D" w:rsidP="0065289D">
      <w:pPr>
        <w:bidi/>
        <w:rPr>
          <w:sz w:val="28"/>
          <w:szCs w:val="28"/>
          <w:rtl/>
          <w:lang w:bidi="ar-AE"/>
        </w:rPr>
      </w:pPr>
      <w:r w:rsidRPr="00851550">
        <w:rPr>
          <w:rFonts w:hint="cs"/>
          <w:sz w:val="28"/>
          <w:szCs w:val="28"/>
          <w:rtl/>
          <w:lang w:bidi="ar-AE"/>
        </w:rPr>
        <w:t xml:space="preserve">وهي مناسبة سنوية تتم في الليلة التي تسبق أول أيام شهر رمضان حيث كان قديماً كل أسره تجمع ما تبقى لديها من فائض الطعام ، أو الطعام الذي لا يصلح لأن يؤكل في رمضان ، وتتجمع لأكله في آخر وجبة غداء قبل رمضان ، وكان فيها مافيها من تراحم ومشاركة وتجميع لكل أفراد الأسرة . أما بالوقت الحاضر ، أصبح القريش اليوم تقليداً وعادة للبذخ والمفاخرة حيث تعد له الولائم وتمد فيه الموائد الحافلة بكل أصناف الطعام ، فالعائلة الميسورة تعد الموائد القريشية الخاصة بها في أحد الفنادق أو المطاعم الفاخرة </w:t>
      </w:r>
      <w:r w:rsidR="00851550" w:rsidRPr="00851550">
        <w:rPr>
          <w:rFonts w:hint="cs"/>
          <w:sz w:val="28"/>
          <w:szCs w:val="28"/>
          <w:rtl/>
          <w:lang w:bidi="ar-AE"/>
        </w:rPr>
        <w:t>، وتبعث بالدعوات للأصدقاء والجيران وزملاء العمل .</w:t>
      </w:r>
    </w:p>
    <w:p w:rsidR="00851550" w:rsidRPr="00D1096E" w:rsidRDefault="00851550" w:rsidP="00851550">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الغبقة :</w:t>
      </w:r>
    </w:p>
    <w:p w:rsidR="00851550" w:rsidRPr="00851550" w:rsidRDefault="00851550" w:rsidP="00851550">
      <w:pPr>
        <w:bidi/>
        <w:rPr>
          <w:sz w:val="28"/>
          <w:szCs w:val="28"/>
          <w:rtl/>
          <w:lang w:bidi="ar-AE"/>
        </w:rPr>
      </w:pPr>
      <w:r w:rsidRPr="00851550">
        <w:rPr>
          <w:rFonts w:hint="cs"/>
          <w:sz w:val="28"/>
          <w:szCs w:val="28"/>
          <w:rtl/>
          <w:lang w:bidi="ar-AE"/>
        </w:rPr>
        <w:t>وهي مناسبة وعادة اجتماعية ومظهر من مظاهر التواصل الاجتماعي في شهر رمضان حيث يجتمع الأهالي والأصدقاء في ليالي رمضان لتناول وليمة قبل منتصف الليل ويتبادلون أطراف الحديث عن الأحوال الاجتماعية والمهنية والعامة .</w:t>
      </w:r>
    </w:p>
    <w:p w:rsidR="00851550" w:rsidRPr="00D1096E" w:rsidRDefault="00851550" w:rsidP="00851550">
      <w:pPr>
        <w:bidi/>
        <w:rPr>
          <w:b/>
          <w:bCs/>
          <w:color w:val="2F5496" w:themeColor="accent5" w:themeShade="BF"/>
          <w:sz w:val="28"/>
          <w:szCs w:val="28"/>
          <w:rtl/>
          <w:lang w:bidi="ar-AE"/>
        </w:rPr>
      </w:pPr>
      <w:r w:rsidRPr="00D1096E">
        <w:rPr>
          <w:rFonts w:hint="cs"/>
          <w:b/>
          <w:bCs/>
          <w:color w:val="2F5496" w:themeColor="accent5" w:themeShade="BF"/>
          <w:sz w:val="28"/>
          <w:szCs w:val="28"/>
          <w:rtl/>
          <w:lang w:bidi="ar-AE"/>
        </w:rPr>
        <w:t>العزاء :</w:t>
      </w:r>
    </w:p>
    <w:p w:rsidR="00851550" w:rsidRPr="00D1096E" w:rsidRDefault="00851550" w:rsidP="00851550">
      <w:pPr>
        <w:bidi/>
        <w:rPr>
          <w:b/>
          <w:bCs/>
          <w:sz w:val="28"/>
          <w:szCs w:val="28"/>
          <w:rtl/>
          <w:lang w:bidi="ar-AE"/>
        </w:rPr>
      </w:pPr>
      <w:r w:rsidRPr="00D1096E">
        <w:rPr>
          <w:rFonts w:hint="cs"/>
          <w:b/>
          <w:bCs/>
          <w:sz w:val="28"/>
          <w:szCs w:val="28"/>
          <w:rtl/>
          <w:lang w:bidi="ar-AE"/>
        </w:rPr>
        <w:t>مراسم العزاء :</w:t>
      </w:r>
    </w:p>
    <w:p w:rsidR="00851550" w:rsidRPr="00851550" w:rsidRDefault="00851550" w:rsidP="00851550">
      <w:pPr>
        <w:bidi/>
        <w:rPr>
          <w:sz w:val="28"/>
          <w:szCs w:val="28"/>
          <w:rtl/>
          <w:lang w:bidi="ar-AE"/>
        </w:rPr>
      </w:pPr>
      <w:r w:rsidRPr="00851550">
        <w:rPr>
          <w:rFonts w:hint="cs"/>
          <w:sz w:val="28"/>
          <w:szCs w:val="28"/>
          <w:rtl/>
          <w:lang w:bidi="ar-AE"/>
        </w:rPr>
        <w:t>تتميز العادات المتعلقة بالجنازة في دولة الكويت ببساطتها ، حيث ابتعد الكويتيون عن المبالغة في إظهار الحزن لأن الموت من أمر الله وإرادته والمبالغة في إظهاره يعد معارضة لمشيئة الله سبحانه وتعالى . كذلك تعد احتفالات التأبين والنصب التذكارية غير ضرورية . حيث بعد الوفاة يتم غسل الميت وتكفينه والصلاة عليه ودفنه حسب الشريعة الإسلامية قبل غروب الشمس في يوم الوفاة .</w:t>
      </w:r>
    </w:p>
    <w:sectPr w:rsidR="00851550" w:rsidRPr="008515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1F4"/>
    <w:multiLevelType w:val="hybridMultilevel"/>
    <w:tmpl w:val="26DA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B4030"/>
    <w:multiLevelType w:val="hybridMultilevel"/>
    <w:tmpl w:val="40708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D1DD3"/>
    <w:multiLevelType w:val="hybridMultilevel"/>
    <w:tmpl w:val="BB649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44D45"/>
    <w:multiLevelType w:val="hybridMultilevel"/>
    <w:tmpl w:val="0D86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66EAA"/>
    <w:multiLevelType w:val="hybridMultilevel"/>
    <w:tmpl w:val="79425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B3614"/>
    <w:multiLevelType w:val="hybridMultilevel"/>
    <w:tmpl w:val="D6E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B74CD"/>
    <w:multiLevelType w:val="hybridMultilevel"/>
    <w:tmpl w:val="445C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87EBB"/>
    <w:multiLevelType w:val="hybridMultilevel"/>
    <w:tmpl w:val="5BBCA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9715A"/>
    <w:multiLevelType w:val="hybridMultilevel"/>
    <w:tmpl w:val="BF103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4C"/>
    <w:rsid w:val="005413BD"/>
    <w:rsid w:val="005B173E"/>
    <w:rsid w:val="0065289D"/>
    <w:rsid w:val="00851550"/>
    <w:rsid w:val="008D714C"/>
    <w:rsid w:val="00A04D33"/>
    <w:rsid w:val="00D1096E"/>
    <w:rsid w:val="00EA4073"/>
    <w:rsid w:val="00F04E30"/>
    <w:rsid w:val="00F84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3E90"/>
  <w15:chartTrackingRefBased/>
  <w15:docId w15:val="{9F2947D6-9A29-43A3-991C-658A2D0C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Huawei</cp:lastModifiedBy>
  <cp:revision>3</cp:revision>
  <dcterms:created xsi:type="dcterms:W3CDTF">2021-03-12T07:20:00Z</dcterms:created>
  <dcterms:modified xsi:type="dcterms:W3CDTF">2021-03-12T10:43:00Z</dcterms:modified>
</cp:coreProperties>
</file>