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92B" w14:textId="56C8F916" w:rsidR="006D13CB" w:rsidRDefault="006D13CB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784E0397" w:rsidR="006B0870" w:rsidRDefault="00B505D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Kuwait in the past </w:t>
            </w:r>
          </w:p>
        </w:tc>
      </w:tr>
    </w:tbl>
    <w:p w14:paraId="16FD883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2D2AA10D" w:rsidR="006B0870" w:rsidRDefault="00AE700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Kuwaiti culture 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75C646FB" w:rsidR="006B0870" w:rsidRDefault="00B37A1F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Information about Kuwait </w:t>
            </w:r>
          </w:p>
        </w:tc>
      </w:tr>
    </w:tbl>
    <w:p w14:paraId="474B39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1ED1B18D" w:rsidR="006B0870" w:rsidRDefault="008A790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Wearing traditional clothes</w:t>
            </w:r>
            <w: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049E432A" w:rsidR="006B0870" w:rsidRDefault="001A5F9B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Located in the Middle East</w:t>
            </w:r>
            <w:r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  <w:t xml:space="preserve"> </w:t>
            </w:r>
          </w:p>
        </w:tc>
      </w:tr>
    </w:tbl>
    <w:p w14:paraId="728308DA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12EA82FB" w:rsidR="006B0870" w:rsidRDefault="00E8544D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Working in pearl diving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2A228DB2" w:rsidR="006B0870" w:rsidRDefault="00EC5677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Traditional games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0A5B7716" w:rsidR="006B0870" w:rsidRDefault="009B5104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It has long summer and short winter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719DAE92" w:rsidR="006B0870" w:rsidRDefault="00AB35D0" w:rsidP="006B0870">
            <w:pPr>
              <w:jc w:val="center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1946 </w:t>
            </w:r>
            <w:r w:rsidR="0021223D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first Kuwaiti oil </w:t>
            </w:r>
            <w:r w:rsidR="008D1FDE">
              <w:rPr>
                <w:b/>
                <w:bCs/>
                <w:color w:val="FF0000"/>
                <w:sz w:val="36"/>
                <w:szCs w:val="36"/>
                <w:lang w:bidi="ar-KW"/>
              </w:rPr>
              <w:t>was exported</w:t>
            </w:r>
          </w:p>
        </w:tc>
      </w:tr>
    </w:tbl>
    <w:p w14:paraId="129D78B9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6B0870">
      <w:pPr>
        <w:jc w:val="center"/>
        <w:rPr>
          <w:b/>
          <w:bCs/>
          <w:color w:val="FF0000"/>
          <w:sz w:val="36"/>
          <w:szCs w:val="36"/>
          <w:rtl/>
          <w:lang w:bidi="ar-KW"/>
        </w:rPr>
      </w:pPr>
    </w:p>
    <w:p w14:paraId="78ECD8A2" w14:textId="0955A4CF" w:rsidR="00EC4FB8" w:rsidRPr="000A1D04" w:rsidRDefault="00641627" w:rsidP="005416A0">
      <w:pPr>
        <w:jc w:val="center"/>
        <w:rPr>
          <w:color w:val="000000" w:themeColor="text1"/>
          <w:sz w:val="36"/>
          <w:szCs w:val="36"/>
          <w:lang w:bidi="ar-KW"/>
        </w:rPr>
      </w:pPr>
      <w:r>
        <w:rPr>
          <w:b/>
          <w:bCs/>
          <w:color w:val="FF0000"/>
          <w:sz w:val="36"/>
          <w:szCs w:val="36"/>
          <w:lang w:bidi="ar-KW"/>
        </w:rPr>
        <w:t xml:space="preserve">                       </w:t>
      </w:r>
      <w:r w:rsidR="00EC4FB8" w:rsidRPr="000A1D04">
        <w:rPr>
          <w:color w:val="000000" w:themeColor="text1"/>
          <w:sz w:val="36"/>
          <w:szCs w:val="36"/>
          <w:lang w:bidi="ar-KW"/>
        </w:rPr>
        <w:t>Kuwait</w:t>
      </w:r>
      <w:r w:rsidR="007020CE" w:rsidRPr="000A1D04">
        <w:rPr>
          <w:color w:val="000000" w:themeColor="text1"/>
          <w:sz w:val="36"/>
          <w:szCs w:val="36"/>
          <w:lang w:bidi="ar-KW"/>
        </w:rPr>
        <w:t xml:space="preserve"> is an </w:t>
      </w:r>
      <w:r w:rsidR="000D2445" w:rsidRPr="000A1D04">
        <w:rPr>
          <w:color w:val="000000" w:themeColor="text1"/>
          <w:sz w:val="36"/>
          <w:szCs w:val="36"/>
          <w:lang w:bidi="ar-KW"/>
        </w:rPr>
        <w:t xml:space="preserve">amazing country. It </w:t>
      </w:r>
      <w:r w:rsidR="007874F4" w:rsidRPr="000A1D04">
        <w:rPr>
          <w:color w:val="000000" w:themeColor="text1"/>
          <w:sz w:val="36"/>
          <w:szCs w:val="36"/>
          <w:lang w:bidi="ar-KW"/>
        </w:rPr>
        <w:t>l</w:t>
      </w:r>
      <w:r w:rsidR="00EC4FB8" w:rsidRPr="000A1D04">
        <w:rPr>
          <w:color w:val="000000" w:themeColor="text1"/>
          <w:sz w:val="36"/>
          <w:szCs w:val="36"/>
          <w:lang w:bidi="ar-KW"/>
        </w:rPr>
        <w:t>ocated in the Middle East on the Persian Gulf, between Iraq and Saudi Arabia.</w:t>
      </w:r>
      <w:r w:rsidR="000124CC" w:rsidRPr="000A1D04">
        <w:rPr>
          <w:color w:val="000000" w:themeColor="text1"/>
          <w:sz w:val="36"/>
          <w:szCs w:val="36"/>
          <w:lang w:bidi="ar-KW"/>
        </w:rPr>
        <w:t xml:space="preserve"> It </w:t>
      </w:r>
      <w:r w:rsidR="00FD1324" w:rsidRPr="000A1D04">
        <w:rPr>
          <w:color w:val="000000" w:themeColor="text1"/>
          <w:sz w:val="36"/>
          <w:szCs w:val="36"/>
          <w:lang w:bidi="ar-KW"/>
        </w:rPr>
        <w:t xml:space="preserve">has </w:t>
      </w:r>
      <w:r w:rsidR="00B11126" w:rsidRPr="000A1D04">
        <w:rPr>
          <w:color w:val="000000" w:themeColor="text1"/>
          <w:sz w:val="36"/>
          <w:szCs w:val="36"/>
          <w:lang w:bidi="ar-KW"/>
        </w:rPr>
        <w:t xml:space="preserve">long </w:t>
      </w:r>
      <w:r w:rsidR="000124CC" w:rsidRPr="000A1D04">
        <w:rPr>
          <w:color w:val="000000" w:themeColor="text1"/>
          <w:sz w:val="36"/>
          <w:szCs w:val="36"/>
          <w:lang w:bidi="ar-KW"/>
        </w:rPr>
        <w:t xml:space="preserve">hot </w:t>
      </w:r>
      <w:r w:rsidR="00B11126" w:rsidRPr="000A1D04">
        <w:rPr>
          <w:color w:val="000000" w:themeColor="text1"/>
          <w:sz w:val="36"/>
          <w:szCs w:val="36"/>
          <w:lang w:bidi="ar-KW"/>
        </w:rPr>
        <w:t>summer</w:t>
      </w:r>
      <w:r w:rsidR="000124CC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B11126" w:rsidRPr="000A1D04">
        <w:rPr>
          <w:color w:val="000000" w:themeColor="text1"/>
          <w:sz w:val="36"/>
          <w:szCs w:val="36"/>
          <w:lang w:bidi="ar-KW"/>
        </w:rPr>
        <w:t xml:space="preserve">and short cool </w:t>
      </w:r>
      <w:r w:rsidR="009B5104" w:rsidRPr="000A1D04">
        <w:rPr>
          <w:color w:val="000000" w:themeColor="text1"/>
          <w:sz w:val="36"/>
          <w:szCs w:val="36"/>
          <w:lang w:bidi="ar-KW"/>
        </w:rPr>
        <w:t>winter</w:t>
      </w:r>
      <w:r w:rsidR="00A47CC0" w:rsidRPr="000A1D04">
        <w:rPr>
          <w:color w:val="000000" w:themeColor="text1"/>
          <w:sz w:val="36"/>
          <w:szCs w:val="36"/>
          <w:lang w:bidi="ar-KW"/>
        </w:rPr>
        <w:t xml:space="preserve">. </w:t>
      </w:r>
      <w:r w:rsidR="005F4E2C" w:rsidRPr="000A1D04">
        <w:rPr>
          <w:color w:val="000000" w:themeColor="text1"/>
          <w:sz w:val="36"/>
          <w:szCs w:val="36"/>
          <w:lang w:bidi="ar-KW"/>
        </w:rPr>
        <w:t>On June 30, 1946,  the first Kuwaiti oil was exported.</w:t>
      </w:r>
      <w:r w:rsidR="007179DB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5F4E2C" w:rsidRPr="000A1D04">
        <w:rPr>
          <w:color w:val="000000" w:themeColor="text1"/>
          <w:sz w:val="36"/>
          <w:szCs w:val="36"/>
          <w:lang w:bidi="ar-KW"/>
        </w:rPr>
        <w:t>Before oil,</w:t>
      </w:r>
      <w:r w:rsidR="00F462C8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F80266" w:rsidRPr="000A1D04">
        <w:rPr>
          <w:color w:val="000000" w:themeColor="text1"/>
          <w:sz w:val="36"/>
          <w:szCs w:val="36"/>
          <w:lang w:bidi="ar-KW"/>
        </w:rPr>
        <w:t>Kuwaitis have played an</w:t>
      </w:r>
      <w:r w:rsidR="00F65FD1" w:rsidRPr="000A1D04">
        <w:rPr>
          <w:color w:val="000000" w:themeColor="text1"/>
          <w:sz w:val="36"/>
          <w:szCs w:val="36"/>
          <w:lang w:bidi="ar-KW"/>
        </w:rPr>
        <w:t xml:space="preserve"> important</w:t>
      </w:r>
      <w:r w:rsidR="00F80266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043C19" w:rsidRPr="000A1D04">
        <w:rPr>
          <w:color w:val="000000" w:themeColor="text1"/>
          <w:sz w:val="36"/>
          <w:szCs w:val="36"/>
          <w:lang w:bidi="ar-KW"/>
        </w:rPr>
        <w:t xml:space="preserve">role </w:t>
      </w:r>
      <w:r w:rsidR="00F80266" w:rsidRPr="000A1D04">
        <w:rPr>
          <w:color w:val="000000" w:themeColor="text1"/>
          <w:sz w:val="36"/>
          <w:szCs w:val="36"/>
          <w:lang w:bidi="ar-KW"/>
        </w:rPr>
        <w:t xml:space="preserve">in the </w:t>
      </w:r>
      <w:r w:rsidR="002A2E19" w:rsidRPr="000A1D04">
        <w:rPr>
          <w:color w:val="000000" w:themeColor="text1"/>
          <w:sz w:val="36"/>
          <w:szCs w:val="36"/>
          <w:lang w:bidi="ar-KW"/>
        </w:rPr>
        <w:t>spices</w:t>
      </w:r>
      <w:r w:rsidR="00F80266" w:rsidRPr="000A1D04">
        <w:rPr>
          <w:color w:val="000000" w:themeColor="text1"/>
          <w:sz w:val="36"/>
          <w:szCs w:val="36"/>
          <w:lang w:bidi="ar-KW"/>
        </w:rPr>
        <w:t xml:space="preserve"> trade between India and </w:t>
      </w:r>
      <w:r w:rsidR="00320EAD" w:rsidRPr="000A1D04">
        <w:rPr>
          <w:color w:val="000000" w:themeColor="text1"/>
          <w:sz w:val="36"/>
          <w:szCs w:val="36"/>
          <w:lang w:bidi="ar-KW"/>
        </w:rPr>
        <w:t>Europe.</w:t>
      </w:r>
      <w:r w:rsidR="00B76CF2" w:rsidRPr="000A1D04">
        <w:rPr>
          <w:color w:val="000000" w:themeColor="text1"/>
          <w:sz w:val="36"/>
          <w:szCs w:val="36"/>
          <w:lang w:bidi="ar-KW"/>
        </w:rPr>
        <w:t xml:space="preserve"> Kuwait has a beautiful culture. </w:t>
      </w:r>
      <w:r w:rsidR="00320EAD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F462C8" w:rsidRPr="000A1D04">
        <w:rPr>
          <w:color w:val="000000" w:themeColor="text1"/>
          <w:sz w:val="36"/>
          <w:szCs w:val="36"/>
          <w:lang w:bidi="ar-KW"/>
        </w:rPr>
        <w:t xml:space="preserve">Kuwaiti men </w:t>
      </w:r>
      <w:r w:rsidR="00412E79" w:rsidRPr="000A1D04">
        <w:rPr>
          <w:color w:val="000000" w:themeColor="text1"/>
          <w:sz w:val="36"/>
          <w:szCs w:val="36"/>
          <w:lang w:bidi="ar-KW"/>
        </w:rPr>
        <w:t>was</w:t>
      </w:r>
      <w:r w:rsidR="00F462C8" w:rsidRPr="000A1D04">
        <w:rPr>
          <w:color w:val="000000" w:themeColor="text1"/>
          <w:sz w:val="36"/>
          <w:szCs w:val="36"/>
          <w:lang w:bidi="ar-KW"/>
        </w:rPr>
        <w:t xml:space="preserve"> wearing </w:t>
      </w:r>
      <w:r w:rsidR="00412E79" w:rsidRPr="000A1D04">
        <w:rPr>
          <w:color w:val="000000" w:themeColor="text1"/>
          <w:sz w:val="36"/>
          <w:szCs w:val="36"/>
          <w:lang w:bidi="ar-KW"/>
        </w:rPr>
        <w:t>traditional</w:t>
      </w:r>
      <w:r w:rsidR="00F462C8" w:rsidRPr="000A1D04">
        <w:rPr>
          <w:color w:val="000000" w:themeColor="text1"/>
          <w:sz w:val="36"/>
          <w:szCs w:val="36"/>
          <w:lang w:bidi="ar-KW"/>
        </w:rPr>
        <w:t xml:space="preserve"> clothes as formal wear on occasions. </w:t>
      </w:r>
      <w:r w:rsidR="00320EAD" w:rsidRPr="000A1D04">
        <w:rPr>
          <w:color w:val="000000" w:themeColor="text1"/>
          <w:sz w:val="36"/>
          <w:szCs w:val="36"/>
          <w:lang w:bidi="ar-KW"/>
        </w:rPr>
        <w:t xml:space="preserve">The roles of each member of the family were clear and known. </w:t>
      </w:r>
      <w:r w:rsidR="00FF2A81" w:rsidRPr="000A1D04">
        <w:rPr>
          <w:color w:val="000000" w:themeColor="text1"/>
          <w:sz w:val="36"/>
          <w:szCs w:val="36"/>
          <w:lang w:bidi="ar-KW"/>
        </w:rPr>
        <w:t>Men</w:t>
      </w:r>
      <w:r w:rsidR="00315ACB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B153B7" w:rsidRPr="000A1D04">
        <w:rPr>
          <w:color w:val="000000" w:themeColor="text1"/>
          <w:sz w:val="36"/>
          <w:szCs w:val="36"/>
          <w:lang w:bidi="ar-KW"/>
        </w:rPr>
        <w:t>in the past</w:t>
      </w:r>
      <w:r w:rsidR="009C68AD" w:rsidRPr="000A1D04">
        <w:rPr>
          <w:color w:val="000000" w:themeColor="text1"/>
          <w:sz w:val="36"/>
          <w:szCs w:val="36"/>
          <w:lang w:bidi="ar-KW"/>
        </w:rPr>
        <w:t xml:space="preserve"> was </w:t>
      </w:r>
      <w:r w:rsidR="00471D22" w:rsidRPr="000A1D04">
        <w:rPr>
          <w:color w:val="000000" w:themeColor="text1"/>
          <w:sz w:val="36"/>
          <w:szCs w:val="36"/>
          <w:lang w:bidi="ar-KW"/>
        </w:rPr>
        <w:t>working</w:t>
      </w:r>
      <w:r w:rsidR="00315ACB" w:rsidRPr="000A1D04">
        <w:rPr>
          <w:color w:val="000000" w:themeColor="text1"/>
          <w:sz w:val="36"/>
          <w:szCs w:val="36"/>
          <w:lang w:bidi="ar-KW"/>
        </w:rPr>
        <w:t xml:space="preserve"> in pearl diving and </w:t>
      </w:r>
      <w:r w:rsidR="00576FCF" w:rsidRPr="000A1D04">
        <w:rPr>
          <w:color w:val="000000" w:themeColor="text1"/>
          <w:sz w:val="36"/>
          <w:szCs w:val="36"/>
          <w:lang w:bidi="ar-KW"/>
        </w:rPr>
        <w:t>Most of the women raise children, sew clothes and cook.</w:t>
      </w:r>
      <w:r w:rsidR="0035328D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A3160F" w:rsidRPr="000A1D04">
        <w:rPr>
          <w:color w:val="000000" w:themeColor="text1"/>
          <w:sz w:val="36"/>
          <w:szCs w:val="36"/>
          <w:lang w:bidi="ar-KW"/>
        </w:rPr>
        <w:t>Children</w:t>
      </w:r>
      <w:r w:rsidR="005F6BE8" w:rsidRPr="000A1D04">
        <w:rPr>
          <w:color w:val="000000" w:themeColor="text1"/>
          <w:sz w:val="36"/>
          <w:szCs w:val="36"/>
          <w:lang w:bidi="ar-KW"/>
        </w:rPr>
        <w:t xml:space="preserve"> played simple and </w:t>
      </w:r>
      <w:r w:rsidR="00E8544D" w:rsidRPr="000A1D04">
        <w:rPr>
          <w:color w:val="000000" w:themeColor="text1"/>
          <w:sz w:val="36"/>
          <w:szCs w:val="36"/>
          <w:lang w:bidi="ar-KW"/>
        </w:rPr>
        <w:t>traditional</w:t>
      </w:r>
      <w:r w:rsidR="005F6BE8" w:rsidRPr="000A1D04">
        <w:rPr>
          <w:color w:val="000000" w:themeColor="text1"/>
          <w:sz w:val="36"/>
          <w:szCs w:val="36"/>
          <w:lang w:bidi="ar-KW"/>
        </w:rPr>
        <w:t xml:space="preserve"> games. </w:t>
      </w:r>
      <w:r w:rsidR="001B7B32" w:rsidRPr="000A1D04">
        <w:rPr>
          <w:color w:val="000000" w:themeColor="text1"/>
          <w:sz w:val="36"/>
          <w:szCs w:val="36"/>
          <w:lang w:bidi="ar-KW"/>
        </w:rPr>
        <w:t>Young men had to start working at a very young age</w:t>
      </w:r>
      <w:r w:rsidR="00937E43" w:rsidRPr="000A1D04">
        <w:rPr>
          <w:color w:val="000000" w:themeColor="text1"/>
          <w:sz w:val="36"/>
          <w:szCs w:val="36"/>
          <w:lang w:bidi="ar-KW"/>
        </w:rPr>
        <w:t xml:space="preserve">. </w:t>
      </w:r>
      <w:r w:rsidR="001B7B32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937E43" w:rsidRPr="000A1D04">
        <w:rPr>
          <w:color w:val="000000" w:themeColor="text1"/>
          <w:sz w:val="36"/>
          <w:szCs w:val="36"/>
          <w:lang w:bidi="ar-KW"/>
        </w:rPr>
        <w:t>Also, th</w:t>
      </w:r>
      <w:r w:rsidR="001B7B32" w:rsidRPr="000A1D04">
        <w:rPr>
          <w:color w:val="000000" w:themeColor="text1"/>
          <w:sz w:val="36"/>
          <w:szCs w:val="36"/>
          <w:lang w:bidi="ar-KW"/>
        </w:rPr>
        <w:t>ey were getting married at a young age .</w:t>
      </w:r>
      <w:r w:rsidRPr="000A1D04">
        <w:rPr>
          <w:color w:val="000000" w:themeColor="text1"/>
          <w:sz w:val="36"/>
          <w:szCs w:val="36"/>
          <w:lang w:bidi="ar-KW"/>
        </w:rPr>
        <w:t xml:space="preserve"> Seafood was important in the Kuwaiti food.  Rice was the main ingredient in most foods . </w:t>
      </w:r>
      <w:r w:rsidR="001B7B32" w:rsidRPr="000A1D04">
        <w:rPr>
          <w:color w:val="000000" w:themeColor="text1"/>
          <w:sz w:val="36"/>
          <w:szCs w:val="36"/>
          <w:lang w:bidi="ar-KW"/>
        </w:rPr>
        <w:t xml:space="preserve"> </w:t>
      </w:r>
      <w:r w:rsidR="00412E79" w:rsidRPr="000A1D04">
        <w:rPr>
          <w:color w:val="000000" w:themeColor="text1"/>
          <w:sz w:val="36"/>
          <w:szCs w:val="36"/>
          <w:lang w:bidi="ar-KW"/>
        </w:rPr>
        <w:t xml:space="preserve"> Kuwait </w:t>
      </w:r>
      <w:r w:rsidR="00A24F3D" w:rsidRPr="000A1D04">
        <w:rPr>
          <w:color w:val="000000" w:themeColor="text1"/>
          <w:sz w:val="36"/>
          <w:szCs w:val="36"/>
          <w:lang w:bidi="ar-KW"/>
        </w:rPr>
        <w:t xml:space="preserve">is an great country to live in. </w:t>
      </w:r>
    </w:p>
    <w:p w14:paraId="738BE51C" w14:textId="77777777" w:rsidR="00EC4FB8" w:rsidRPr="000A1D04" w:rsidRDefault="00EC4FB8" w:rsidP="006B0870">
      <w:pPr>
        <w:jc w:val="center"/>
        <w:rPr>
          <w:color w:val="000000" w:themeColor="text1"/>
          <w:sz w:val="36"/>
          <w:szCs w:val="36"/>
          <w:lang w:bidi="ar-KW"/>
        </w:rPr>
      </w:pPr>
    </w:p>
    <w:p w14:paraId="092B28F2" w14:textId="09C66EEB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7CE7C51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rtl/>
          <w:lang w:bidi="ar-KW"/>
        </w:rPr>
      </w:pPr>
    </w:p>
    <w:p w14:paraId="70255BC9" w14:textId="77777777" w:rsidR="006B0870" w:rsidRPr="000A1D04" w:rsidRDefault="006B0870" w:rsidP="006B0870">
      <w:pPr>
        <w:jc w:val="center"/>
        <w:rPr>
          <w:color w:val="000000" w:themeColor="text1"/>
          <w:sz w:val="36"/>
          <w:szCs w:val="36"/>
          <w:lang w:bidi="ar-KW"/>
        </w:rPr>
      </w:pPr>
    </w:p>
    <w:sectPr w:rsidR="006B0870" w:rsidRPr="000A1D04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56"/>
    <w:rsid w:val="000124CC"/>
    <w:rsid w:val="00043C19"/>
    <w:rsid w:val="000A1D04"/>
    <w:rsid w:val="000B568D"/>
    <w:rsid w:val="000D2445"/>
    <w:rsid w:val="0015569A"/>
    <w:rsid w:val="00170E19"/>
    <w:rsid w:val="001A3EE8"/>
    <w:rsid w:val="001A5F9B"/>
    <w:rsid w:val="001B5980"/>
    <w:rsid w:val="001B7B32"/>
    <w:rsid w:val="001F181D"/>
    <w:rsid w:val="00203642"/>
    <w:rsid w:val="0021223D"/>
    <w:rsid w:val="0026208E"/>
    <w:rsid w:val="002A2E19"/>
    <w:rsid w:val="002C36A9"/>
    <w:rsid w:val="00315ACB"/>
    <w:rsid w:val="00320EAD"/>
    <w:rsid w:val="0035328D"/>
    <w:rsid w:val="00412E79"/>
    <w:rsid w:val="00471D22"/>
    <w:rsid w:val="00500779"/>
    <w:rsid w:val="005318D2"/>
    <w:rsid w:val="005416A0"/>
    <w:rsid w:val="00576FCF"/>
    <w:rsid w:val="005C1E9C"/>
    <w:rsid w:val="005C6AC8"/>
    <w:rsid w:val="005F4E2C"/>
    <w:rsid w:val="005F6BE8"/>
    <w:rsid w:val="00641627"/>
    <w:rsid w:val="006B0870"/>
    <w:rsid w:val="006C7947"/>
    <w:rsid w:val="006D13CB"/>
    <w:rsid w:val="007020CE"/>
    <w:rsid w:val="007127CA"/>
    <w:rsid w:val="007179DB"/>
    <w:rsid w:val="00744BF3"/>
    <w:rsid w:val="007874F4"/>
    <w:rsid w:val="007F1FEC"/>
    <w:rsid w:val="0080250F"/>
    <w:rsid w:val="00826252"/>
    <w:rsid w:val="008461CA"/>
    <w:rsid w:val="0088519A"/>
    <w:rsid w:val="008A2B53"/>
    <w:rsid w:val="008A7904"/>
    <w:rsid w:val="008D1FDE"/>
    <w:rsid w:val="008D7CAC"/>
    <w:rsid w:val="00915F9B"/>
    <w:rsid w:val="00937E43"/>
    <w:rsid w:val="009B5104"/>
    <w:rsid w:val="009C68AD"/>
    <w:rsid w:val="00A24F3D"/>
    <w:rsid w:val="00A3160F"/>
    <w:rsid w:val="00A47CC0"/>
    <w:rsid w:val="00AB35D0"/>
    <w:rsid w:val="00AE34B1"/>
    <w:rsid w:val="00AE700D"/>
    <w:rsid w:val="00B11126"/>
    <w:rsid w:val="00B153B7"/>
    <w:rsid w:val="00B2619F"/>
    <w:rsid w:val="00B37A1F"/>
    <w:rsid w:val="00B47C19"/>
    <w:rsid w:val="00B505D4"/>
    <w:rsid w:val="00B750CF"/>
    <w:rsid w:val="00B76CF2"/>
    <w:rsid w:val="00B90B45"/>
    <w:rsid w:val="00B93E53"/>
    <w:rsid w:val="00BB6456"/>
    <w:rsid w:val="00CC1F71"/>
    <w:rsid w:val="00CD795D"/>
    <w:rsid w:val="00DB668E"/>
    <w:rsid w:val="00E0527F"/>
    <w:rsid w:val="00E8544D"/>
    <w:rsid w:val="00EC4FB8"/>
    <w:rsid w:val="00EC5677"/>
    <w:rsid w:val="00F462C8"/>
    <w:rsid w:val="00F65FD1"/>
    <w:rsid w:val="00F80266"/>
    <w:rsid w:val="00FD1324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DCE-9C74-406E-B2AE-0DEC7E75103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نور محمد سليمان قطب</cp:lastModifiedBy>
  <cp:revision>2</cp:revision>
  <dcterms:created xsi:type="dcterms:W3CDTF">2021-03-31T20:56:00Z</dcterms:created>
  <dcterms:modified xsi:type="dcterms:W3CDTF">2021-03-31T20:56:00Z</dcterms:modified>
</cp:coreProperties>
</file>