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EAE4" w14:textId="77777777" w:rsidR="00E57D1C" w:rsidRPr="00E57D1C" w:rsidRDefault="00E57D1C" w:rsidP="00EF3E8A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u w:val="single"/>
        </w:rPr>
      </w:pPr>
      <w:r w:rsidRPr="00E57D1C"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u w:val="single"/>
          <w:rtl/>
        </w:rPr>
        <w:t>تحليل الفرق بين مكعبين</w:t>
      </w:r>
    </w:p>
    <w:p w14:paraId="7AC6EB8F" w14:textId="357C1265" w:rsidR="00141B70" w:rsidRDefault="00E57D1C" w:rsidP="00E57D1C">
      <w:pPr>
        <w:rPr>
          <w:rtl/>
        </w:rPr>
      </w:pPr>
      <w:r>
        <w:rPr>
          <w:noProof/>
        </w:rPr>
        <w:drawing>
          <wp:inline distT="0" distB="0" distL="0" distR="0" wp14:anchorId="7945CEDD" wp14:editId="0D9F5B3E">
            <wp:extent cx="5274310" cy="2511425"/>
            <wp:effectExtent l="0" t="0" r="2540" b="3175"/>
            <wp:docPr id="1" name="Picture 1" descr="تحليل الفرق بين مكعب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حليل الفرق بين مكعبي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815C" w14:textId="20A18A01" w:rsidR="00E57D1C" w:rsidRDefault="00E57D1C" w:rsidP="00E57D1C">
      <w:pPr>
        <w:rPr>
          <w:rtl/>
        </w:rPr>
      </w:pPr>
    </w:p>
    <w:p w14:paraId="2DEC7698" w14:textId="066B4828" w:rsidR="00E57D1C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الصيغة العامة له هي: س³- ص³، حيث إنّ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:</w:t>
      </w:r>
      <w:r w:rsidRPr="00EF3E8A">
        <w:rPr>
          <w:rFonts w:asciiTheme="majorBidi" w:hAnsiTheme="majorBidi" w:cstheme="majorBidi"/>
          <w:color w:val="333333"/>
          <w:sz w:val="32"/>
          <w:szCs w:val="32"/>
        </w:rPr>
        <w:br/>
      </w:r>
      <w:r w:rsidRPr="00EF3E8A">
        <w:rPr>
          <w:rFonts w:asciiTheme="majorBidi" w:hAnsiTheme="majorBidi" w:cstheme="majorBidi"/>
          <w:color w:val="333333"/>
          <w:sz w:val="32"/>
          <w:szCs w:val="32"/>
        </w:rPr>
        <w:br/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س³: هو الحَدِّ الأوّل ويجب أن يكون مكعباً كاملاً. </w:t>
      </w:r>
    </w:p>
    <w:p w14:paraId="69B09685" w14:textId="77777777" w:rsidR="00E57D1C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ص³: هو الحَدِّ الثاني ويجب أن يكون مكعباً كاملاً. </w:t>
      </w:r>
    </w:p>
    <w:p w14:paraId="1B4B18F6" w14:textId="77777777" w:rsidR="00E57D1C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والإشارة بين الحدين هي إشارة فَرْقٍ أو طرح، وبهذا فهي تُمثِّل فَرقاً بين حَدَّين مكعبين، أو فَرقاً بين مكعبين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</w:p>
    <w:p w14:paraId="1E8714C8" w14:textId="77777777" w:rsidR="00E57D1C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</w:p>
    <w:p w14:paraId="3B93A0F4" w14:textId="3AB1DDBA" w:rsidR="00E57D1C" w:rsidRPr="00EF3E8A" w:rsidRDefault="00EF3E8A" w:rsidP="00E57D1C">
      <w:pPr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rtl/>
        </w:rPr>
        <w:t>ك</w:t>
      </w:r>
      <w:r w:rsidR="00E57D1C" w:rsidRPr="00EF3E8A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rtl/>
        </w:rPr>
        <w:t xml:space="preserve">يفية تحليل الفرق بين مكعبين </w:t>
      </w:r>
    </w:p>
    <w:p w14:paraId="3EFADE78" w14:textId="77777777" w:rsidR="00EF3E8A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يعني تحليل الفرق بين مكعبين كتابة المسألة الفرق بين مكعبين (س³- ص³) على شكل:</w:t>
      </w:r>
    </w:p>
    <w:p w14:paraId="5382665C" w14:textId="77777777" w:rsidR="00EF3E8A" w:rsidRPr="00EF3E8A" w:rsidRDefault="00E57D1C" w:rsidP="00EF3E8A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الفرق بين مكعبين=(الجذر التكعيبي للحَدِّ الأوّل -الجذر التكعيبي للحَدِّ الثاني)× (مربع الجذر التكعيبي للحَدِّ الأوّل +حاصل ضرب الجذر التكعيبي للحَدِّ الأوّل في الجذر التكعيبي للحد الثاني+ مربع الجذر التكعيبي للحد الثاني)، وبالرموز: </w:t>
      </w:r>
    </w:p>
    <w:p w14:paraId="5764377F" w14:textId="77777777" w:rsidR="00EF3E8A" w:rsidRPr="00EF3E8A" w:rsidRDefault="00E57D1C" w:rsidP="00E57D1C">
      <w:pPr>
        <w:rPr>
          <w:rFonts w:asciiTheme="majorBidi" w:hAnsiTheme="majorBidi" w:cstheme="majorBidi"/>
          <w:color w:val="333333"/>
          <w:sz w:val="32"/>
          <w:szCs w:val="32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(س³-ص³)=(س-ص)(س²+س ص+ص²)،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</w:p>
    <w:p w14:paraId="188A48B3" w14:textId="77777777" w:rsidR="00EF3E8A" w:rsidRPr="00EF3E8A" w:rsidRDefault="00EF3E8A" w:rsidP="00E57D1C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ولتحليل الفرق بين مكعبي حدين إلى عوامله، يجب التحقق أوّلاً من أنّ المِقدار مَكتوب على صورة الصيغة العامة وهي: (س³- ص³)، ثمّ تحليله باتّباع الخطوات الآتية:</w:t>
      </w:r>
    </w:p>
    <w:p w14:paraId="6C6D61C3" w14:textId="77777777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lastRenderedPageBreak/>
        <w:t xml:space="preserve">التأكد من عدم وجود عامل مشترك بين الحدين، وفي حال وجوده يجب إخراجه أولاً. </w:t>
      </w:r>
    </w:p>
    <w:p w14:paraId="7DEC4617" w14:textId="6223D3B8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فَتْح قوسين، بحيث تكون العلاقة بينهما ضَرْب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: ( )×( )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، مع ضرورة كتابة العامل الذي تم إخراجه في الخطوة الأولى خارج القوسين، وضربه بهما.</w:t>
      </w:r>
    </w:p>
    <w:p w14:paraId="6BEA7703" w14:textId="77777777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ت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كتَب في القوس الأول إشارة طرح، وفي القوس الثاني إشارتا جمع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: ( - )×( + + ) </w:t>
      </w:r>
    </w:p>
    <w:p w14:paraId="0AC8D2F7" w14:textId="77777777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حساب الجذر التكعببي للحَدُّ الأوّل وكتابته دون إشارة في القوس الأول قبل إشارة الطَّرْح، هكذا: (س- )×( + + ) </w:t>
      </w:r>
    </w:p>
    <w:p w14:paraId="44B4CF0F" w14:textId="77777777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حساب الجذر التكعببي للحَدُّ الثاني وكتابته دون إشارة في القوس الأول بعد إشارة الطَّرْح: (س-ص)×( + + ) </w:t>
      </w:r>
    </w:p>
    <w:p w14:paraId="0A8701EA" w14:textId="77777777" w:rsidR="00EF3E8A" w:rsidRPr="00EF3E8A" w:rsidRDefault="00EF3E8A" w:rsidP="00EF3E8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وبهذا يكون الشكل النهائي للقوس الأول قد انتهى، أما القوس الثاني فيتم تطبيق الخطوات الآتية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:</w:t>
      </w:r>
    </w:p>
    <w:p w14:paraId="5B91762C" w14:textId="1C832C55" w:rsidR="00EF3E8A" w:rsidRPr="00EF3E8A" w:rsidRDefault="00EF3E8A" w:rsidP="00EF3E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يُربّع الجذر التكعيبي للحد الأول: (س)²، ويُكتَب في القوس الثاني قبل إشارة الجمع الأولى. (س-ص)×( س² + + ) </w:t>
      </w:r>
    </w:p>
    <w:p w14:paraId="2AAEBCC9" w14:textId="2D4DF592" w:rsidR="00EF3E8A" w:rsidRPr="00EF3E8A" w:rsidRDefault="00EF3E8A" w:rsidP="00EF3E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يتم إيجاد حاصل ضرب الحد الأول في الحد الثاني: س×ص، ويُكتَب ناتج الضرب في القوس الثاني بين إشارتي الجمع: (س-ص)×( س² + (س×ص)+ ) </w:t>
      </w:r>
    </w:p>
    <w:p w14:paraId="2274FF26" w14:textId="68DCF06D" w:rsidR="00EF3E8A" w:rsidRPr="00EF3E8A" w:rsidRDefault="00EF3E8A" w:rsidP="00EF3E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يربّع الجذر التكعبيبي الحد الثاني: (ص)²، ويُكتَب في القوس الثاني بعد إشارة الجمع الثانية: (س-ص)×( س² +(س×ص)+ص²). </w:t>
      </w:r>
    </w:p>
    <w:p w14:paraId="70380B46" w14:textId="3231B4F8" w:rsidR="00E57D1C" w:rsidRPr="00E57D1C" w:rsidRDefault="00EF3E8A" w:rsidP="00EF3E8A">
      <w:pPr>
        <w:pStyle w:val="ListParagraph"/>
        <w:numPr>
          <w:ilvl w:val="0"/>
          <w:numId w:val="3"/>
        </w:numPr>
      </w:pP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وبهذا يكون الشكل النهائي للقوسين هو: (س³- ص³)= (س-ص)×( س² +(س×ص)+ص²)</w:t>
      </w:r>
      <w:r w:rsidRPr="00EF3E8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EF3E8A">
        <w:rPr>
          <w:rFonts w:ascii="Arial" w:hAnsi="Arial" w:cs="Arial"/>
          <w:color w:val="333333"/>
        </w:rPr>
        <w:br/>
      </w:r>
      <w:r w:rsidRPr="00EF3E8A">
        <w:rPr>
          <w:rFonts w:ascii="Arial" w:hAnsi="Arial" w:cs="Arial"/>
          <w:color w:val="333333"/>
        </w:rPr>
        <w:br/>
      </w:r>
      <w:r w:rsidRPr="00EF3E8A">
        <w:rPr>
          <w:rFonts w:ascii="Arial" w:hAnsi="Arial" w:cs="Arial"/>
          <w:color w:val="333333"/>
        </w:rPr>
        <w:br/>
      </w:r>
      <w:r w:rsidRPr="00EF3E8A">
        <w:rPr>
          <w:rFonts w:ascii="Arial" w:hAnsi="Arial" w:cs="Arial"/>
          <w:color w:val="333333"/>
        </w:rPr>
        <w:br/>
      </w:r>
      <w:r w:rsidR="00E57D1C" w:rsidRPr="00EF3E8A">
        <w:rPr>
          <w:rFonts w:ascii="Arial" w:hAnsi="Arial" w:cs="Arial"/>
          <w:color w:val="333333"/>
        </w:rPr>
        <w:br/>
      </w:r>
      <w:r w:rsidR="00E57D1C" w:rsidRPr="00EF3E8A">
        <w:rPr>
          <w:rFonts w:ascii="Arial" w:hAnsi="Arial" w:cs="Arial"/>
          <w:color w:val="333333"/>
        </w:rPr>
        <w:br/>
      </w:r>
    </w:p>
    <w:sectPr w:rsidR="00E57D1C" w:rsidRPr="00E57D1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4A41"/>
    <w:multiLevelType w:val="hybridMultilevel"/>
    <w:tmpl w:val="4200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1FC7"/>
    <w:multiLevelType w:val="hybridMultilevel"/>
    <w:tmpl w:val="85C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74A82"/>
    <w:multiLevelType w:val="hybridMultilevel"/>
    <w:tmpl w:val="6AC231C2"/>
    <w:lvl w:ilvl="0" w:tplc="FE28C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1C"/>
    <w:rsid w:val="00141B70"/>
    <w:rsid w:val="00E57D1C"/>
    <w:rsid w:val="00EF3E8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26B78"/>
  <w15:chartTrackingRefBased/>
  <w15:docId w15:val="{F38F7ED1-F9E2-476F-808C-973D3F4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57D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57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2020-12-08T15:57:00Z</dcterms:created>
  <dcterms:modified xsi:type="dcterms:W3CDTF">2020-12-08T16:13:00Z</dcterms:modified>
</cp:coreProperties>
</file>