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التربي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:…………....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……………</w:t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843"/>
        <w:gridCol w:w="1984"/>
        <w:gridCol w:w="1938"/>
        <w:gridCol w:w="46"/>
        <w:gridCol w:w="1844"/>
        <w:tblGridChange w:id="0">
          <w:tblGrid>
            <w:gridCol w:w="2405"/>
            <w:gridCol w:w="1843"/>
            <w:gridCol w:w="1984"/>
            <w:gridCol w:w="1938"/>
            <w:gridCol w:w="46"/>
            <w:gridCol w:w="1844"/>
          </w:tblGrid>
        </w:tblGridChange>
      </w:tblGrid>
      <w:tr>
        <w:trPr>
          <w:trHeight w:val="737" w:hRule="atLeast"/>
          <w:tblHeader w:val="0"/>
        </w:trPr>
        <w:tc>
          <w:tcPr>
            <w:gridSpan w:val="4"/>
            <w:shd w:fill="6fa8dc" w:val="clear"/>
          </w:tcPr>
          <w:p w:rsidR="00000000" w:rsidDel="00000000" w:rsidP="00000000" w:rsidRDefault="00000000" w:rsidRPr="00000000" w14:paraId="00000007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الإتقان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vMerge w:val="restart"/>
            <w:shd w:fill="6fa8dc" w:val="clear"/>
          </w:tcPr>
          <w:p w:rsidR="00000000" w:rsidDel="00000000" w:rsidP="00000000" w:rsidRDefault="00000000" w:rsidRPr="00000000" w14:paraId="0000000B">
            <w:pPr>
              <w:bidi w:val="1"/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المجال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805" w:hRule="atLeast"/>
          <w:tblHeader w:val="0"/>
        </w:trPr>
        <w:tc>
          <w:tcPr>
            <w:shd w:fill="6fa8dc" w:val="clear"/>
          </w:tcPr>
          <w:p w:rsidR="00000000" w:rsidDel="00000000" w:rsidP="00000000" w:rsidRDefault="00000000" w:rsidRPr="00000000" w14:paraId="0000000D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المعيار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E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المعيار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F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المعيار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0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المعيار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vMerge w:val="continue"/>
            <w:shd w:fill="6fa8d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94.74202473958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40" w:before="4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40" w:before="4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ومتقن</w:t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بتردد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الأخطاء</w:t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(١-٩)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جزئيا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بتردد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الأخط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اء</w:t>
            </w:r>
          </w:p>
          <w:p w:rsidR="00000000" w:rsidDel="00000000" w:rsidP="00000000" w:rsidRDefault="00000000" w:rsidRPr="00000000" w14:paraId="00000026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جزئي</w:t>
            </w:r>
          </w:p>
          <w:p w:rsidR="00000000" w:rsidDel="00000000" w:rsidP="00000000" w:rsidRDefault="00000000" w:rsidRPr="00000000" w14:paraId="00000027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١٥-١٠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كاملا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لصفة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والإقامة</w:t>
            </w:r>
          </w:p>
          <w:p w:rsidR="00000000" w:rsidDel="00000000" w:rsidP="00000000" w:rsidRDefault="00000000" w:rsidRPr="00000000" w14:paraId="0000002B">
            <w:pPr>
              <w:spacing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يقارن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بنجاح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شئ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الوضوح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(١٩-١٥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فهما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عميقا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لصفة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بدقة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وطلاقة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bidi w:val="1"/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يقارن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بطلاقة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ودقة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بطلاقة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يربطها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بالحياة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الواقعي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ة</w:t>
            </w:r>
          </w:p>
          <w:p w:rsidR="00000000" w:rsidDel="00000000" w:rsidP="00000000" w:rsidRDefault="00000000" w:rsidRPr="00000000" w14:paraId="00000035">
            <w:pPr>
              <w:spacing w:after="160" w:line="259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(٢٠)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الأحكام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والعبادات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bidi w:val="1"/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دقيقة</w:t>
            </w:r>
          </w:p>
          <w:p w:rsidR="00000000" w:rsidDel="00000000" w:rsidP="00000000" w:rsidRDefault="00000000" w:rsidRPr="00000000" w14:paraId="0000003A">
            <w:pPr>
              <w:bidi w:val="1"/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بعضا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بتردد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bidi w:val="1"/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دقيق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لوظائف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bidi w:val="1"/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دقيق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ومتقن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والإنسان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(١-٩)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جزئي</w:t>
            </w:r>
          </w:p>
          <w:p w:rsidR="00000000" w:rsidDel="00000000" w:rsidP="00000000" w:rsidRDefault="00000000" w:rsidRPr="00000000" w14:paraId="00000041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بعضا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جزني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جزئي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لوظائف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جزئي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والإنسان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١٥-١٠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بوضوح</w:t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بعضا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كاملة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49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كاملا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لوظائف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</w:p>
          <w:p w:rsidR="00000000" w:rsidDel="00000000" w:rsidP="00000000" w:rsidRDefault="00000000" w:rsidRPr="00000000" w14:paraId="0000004A">
            <w:pPr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كامل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والإنسان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(١٩-١٥)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widowControl w:val="0"/>
              <w:bidi w:val="1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بطلاقة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ودقة</w:t>
            </w:r>
          </w:p>
          <w:p w:rsidR="00000000" w:rsidDel="00000000" w:rsidP="00000000" w:rsidRDefault="00000000" w:rsidRPr="00000000" w14:paraId="0000004E">
            <w:pPr>
              <w:widowControl w:val="0"/>
              <w:bidi w:val="1"/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بعضا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بطلاقة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ودقة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عميقا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لوظائف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0"/>
              <w:bidi w:val="1"/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والإنسان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بطلاقة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ودقة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160" w:line="259" w:lineRule="auto"/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(٢٠ )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العقيدة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بالملائكة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7150.250651041671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دقيق</w:t>
            </w:r>
          </w:p>
          <w:p w:rsidR="00000000" w:rsidDel="00000000" w:rsidP="00000000" w:rsidRDefault="00000000" w:rsidRPr="00000000" w14:paraId="00000056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ضح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جزاء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متقن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ودقيق</w:t>
            </w:r>
          </w:p>
          <w:p w:rsidR="00000000" w:rsidDel="00000000" w:rsidP="00000000" w:rsidRDefault="00000000" w:rsidRPr="00000000" w14:paraId="00000057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يظهر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الحد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الأدنى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الإحسان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عبادة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١-٩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جزئي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ضح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جزاء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جزئي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يظهرالط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فهما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جزئيا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الإحسان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عبادة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5C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١٥-١٠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بوضوح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ضح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جزاء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بوضوح</w:t>
            </w:r>
          </w:p>
          <w:p w:rsidR="00000000" w:rsidDel="00000000" w:rsidP="00000000" w:rsidRDefault="00000000" w:rsidRPr="00000000" w14:paraId="0000005F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يستنتج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الإحسان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عبادة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متقن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60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١٥-١٩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بدقة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طلاقة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62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ضح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جزاء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بدقة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وطلاقة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يستنتج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الإحسان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عبادة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بطلاقة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يربطها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بالحياة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العملي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4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٢٠ 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bidi w:val="1"/>
              <w:spacing w:after="160"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والعبادات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الأذان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والإقامة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( ٢٠/    )</w:t>
            </w:r>
          </w:p>
        </w:tc>
      </w:tr>
    </w:tbl>
    <w:p w:rsidR="00000000" w:rsidDel="00000000" w:rsidP="00000000" w:rsidRDefault="00000000" w:rsidRPr="00000000" w14:paraId="0000006D">
      <w:pPr>
        <w:bidi w:val="1"/>
        <w:spacing w:line="36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أكمل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(٤/    )</w:t>
      </w:r>
    </w:p>
    <w:p w:rsidR="00000000" w:rsidDel="00000000" w:rsidP="00000000" w:rsidRDefault="00000000" w:rsidRPr="00000000" w14:paraId="0000006E">
      <w:pPr>
        <w:bidi w:val="1"/>
        <w:spacing w:line="36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ذن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الفجر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قوله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حي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الفلاح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"             …………………………………………………..</w:t>
      </w:r>
    </w:p>
    <w:p w:rsidR="00000000" w:rsidDel="00000000" w:rsidP="00000000" w:rsidRDefault="00000000" w:rsidRPr="00000000" w14:paraId="0000006F">
      <w:pPr>
        <w:bidi w:val="1"/>
        <w:spacing w:line="36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ينادي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ذن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للصلاة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……………………………..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70">
      <w:pPr>
        <w:bidi w:val="1"/>
        <w:spacing w:line="36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يكب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المسلم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الإقامة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قائلا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…………………….، ……………………….</w:t>
      </w:r>
    </w:p>
    <w:p w:rsidR="00000000" w:rsidDel="00000000" w:rsidP="00000000" w:rsidRDefault="00000000" w:rsidRPr="00000000" w14:paraId="00000071">
      <w:pPr>
        <w:bidi w:val="1"/>
        <w:spacing w:line="36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٢-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وردت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الإقامة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الأذان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؟                                (٢/  )</w:t>
      </w:r>
    </w:p>
    <w:p w:rsidR="00000000" w:rsidDel="00000000" w:rsidP="00000000" w:rsidRDefault="00000000" w:rsidRPr="00000000" w14:paraId="00000072">
      <w:pPr>
        <w:bidi w:val="1"/>
        <w:spacing w:line="36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أذان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                    (٢/   )</w:t>
      </w:r>
    </w:p>
    <w:p w:rsidR="00000000" w:rsidDel="00000000" w:rsidP="00000000" w:rsidRDefault="00000000" w:rsidRPr="00000000" w14:paraId="00000074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قارن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الأذان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التشابه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(٥/ )</w:t>
      </w:r>
    </w:p>
    <w:tbl>
      <w:tblPr>
        <w:tblStyle w:val="Table3"/>
        <w:bidiVisual w:val="1"/>
        <w:tblW w:w="8089.000000000001" w:type="dxa"/>
        <w:jc w:val="left"/>
        <w:tblInd w:w="9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2681"/>
        <w:gridCol w:w="2690"/>
        <w:tblGridChange w:id="0">
          <w:tblGrid>
            <w:gridCol w:w="2718"/>
            <w:gridCol w:w="2681"/>
            <w:gridCol w:w="269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76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المقارنة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الآذان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الإقامة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9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التشابه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E">
            <w:pPr>
              <w:bidi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أوجه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الإختلاف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الآذان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والصلاة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محم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الوسيلة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والفضيلة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وابعثه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وعدته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شفاعتي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فهمك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85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جزاء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الانتهاء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الأذان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" ؟ (٤/  )</w:t>
      </w:r>
    </w:p>
    <w:p w:rsidR="00000000" w:rsidDel="00000000" w:rsidP="00000000" w:rsidRDefault="00000000" w:rsidRPr="00000000" w14:paraId="00000086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7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الأدعية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تدعو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الآذان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حياتك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اليومي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(٣/ )</w:t>
      </w:r>
    </w:p>
    <w:p w:rsidR="00000000" w:rsidDel="00000000" w:rsidP="00000000" w:rsidRDefault="00000000" w:rsidRPr="00000000" w14:paraId="00000089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١...........................................................................................................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٢..........................................................................................................</w:t>
      </w:r>
    </w:p>
    <w:p w:rsidR="00000000" w:rsidDel="00000000" w:rsidP="00000000" w:rsidRDefault="00000000" w:rsidRPr="00000000" w14:paraId="0000008B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bidi w:val="1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7742.0" w:type="dxa"/>
        <w:jc w:val="left"/>
        <w:tblInd w:w="138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2"/>
        <w:tblGridChange w:id="0">
          <w:tblGrid>
            <w:gridCol w:w="7742"/>
          </w:tblGrid>
        </w:tblGridChange>
      </w:tblGrid>
      <w:tr>
        <w:trPr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العقيدة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بالملائكة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) (٢٠/   )</w:t>
            </w:r>
          </w:p>
        </w:tc>
      </w:tr>
    </w:tbl>
    <w:p w:rsidR="00000000" w:rsidDel="00000000" w:rsidP="00000000" w:rsidRDefault="00000000" w:rsidRPr="00000000" w14:paraId="0000008E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أركان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                    (٧/  )</w:t>
      </w:r>
    </w:p>
    <w:p w:rsidR="00000000" w:rsidDel="00000000" w:rsidP="00000000" w:rsidRDefault="00000000" w:rsidRPr="00000000" w14:paraId="00000090">
      <w:pPr>
        <w:bidi w:val="1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..………………………………………………………………………..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1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٢-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(٤/    )</w:t>
      </w:r>
    </w:p>
    <w:p w:rsidR="00000000" w:rsidDel="00000000" w:rsidP="00000000" w:rsidRDefault="00000000" w:rsidRPr="00000000" w14:paraId="00000093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94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……………………………………………</w:t>
      </w:r>
    </w:p>
    <w:p w:rsidR="00000000" w:rsidDel="00000000" w:rsidP="00000000" w:rsidRDefault="00000000" w:rsidRPr="00000000" w14:paraId="00000095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……………………………………………</w:t>
      </w:r>
    </w:p>
    <w:p w:rsidR="00000000" w:rsidDel="00000000" w:rsidP="00000000" w:rsidRDefault="00000000" w:rsidRPr="00000000" w14:paraId="00000096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…………………………………………</w:t>
      </w:r>
    </w:p>
    <w:p w:rsidR="00000000" w:rsidDel="00000000" w:rsidP="00000000" w:rsidRDefault="00000000" w:rsidRPr="00000000" w14:paraId="00000097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يناسبه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وظيفته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tbl>
      <w:tblPr>
        <w:tblStyle w:val="Table5"/>
        <w:bidiVisual w:val="1"/>
        <w:tblW w:w="7742.0" w:type="dxa"/>
        <w:jc w:val="left"/>
        <w:tblInd w:w="138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1"/>
        <w:gridCol w:w="3871"/>
        <w:tblGridChange w:id="0">
          <w:tblGrid>
            <w:gridCol w:w="3871"/>
            <w:gridCol w:w="3871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اسرافيل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خازن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جبريل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خازن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رضوان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النفخ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مالك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موكل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بالوحي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2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٤-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قارن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صفات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الملائكة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وصفات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.                                             (٦/      )</w:t>
      </w:r>
    </w:p>
    <w:tbl>
      <w:tblPr>
        <w:tblStyle w:val="Table6"/>
        <w:bidiVisual w:val="1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2805"/>
        <w:gridCol w:w="2805"/>
        <w:tblGridChange w:id="0">
          <w:tblGrid>
            <w:gridCol w:w="2790"/>
            <w:gridCol w:w="2805"/>
            <w:gridCol w:w="2805"/>
          </w:tblGrid>
        </w:tblGridChange>
      </w:tblGrid>
      <w:tr>
        <w:trPr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المقارنة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الملائكة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الإنسان</w:t>
            </w:r>
          </w:p>
        </w:tc>
      </w:tr>
      <w:tr>
        <w:trPr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bidi w:val="1"/>
              <w:spacing w:line="36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الخلق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bidi w:val="1"/>
              <w:spacing w:line="36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الأكل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bidi w:val="1"/>
              <w:spacing w:line="36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الشرب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bidi w:val="1"/>
              <w:spacing w:line="360" w:lineRule="auto"/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0"/>
        </w:rPr>
        <w:t xml:space="preserve">٥-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تفعل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حياتك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الملائكة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تس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أعمالك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؟           (٢/    )</w:t>
      </w:r>
    </w:p>
    <w:p w:rsidR="00000000" w:rsidDel="00000000" w:rsidP="00000000" w:rsidRDefault="00000000" w:rsidRPr="00000000" w14:paraId="000000B2">
      <w:pPr>
        <w:bidi w:val="1"/>
        <w:spacing w:line="360" w:lineRule="auto"/>
        <w:ind w:right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الوالدين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 (٢٠/   )</w:t>
            </w:r>
          </w:p>
        </w:tc>
      </w:tr>
    </w:tbl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bidi w:val="1"/>
        <w:spacing w:line="360" w:lineRule="auto"/>
        <w:ind w:left="927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                                                 (٣/      )</w:t>
      </w:r>
    </w:p>
    <w:p w:rsidR="00000000" w:rsidDel="00000000" w:rsidP="00000000" w:rsidRDefault="00000000" w:rsidRPr="00000000" w14:paraId="000000B8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9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٢-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وسخط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سخط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فهمك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BA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جزاء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والديه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                                           (١/      )</w:t>
      </w:r>
    </w:p>
    <w:p w:rsidR="00000000" w:rsidDel="00000000" w:rsidP="00000000" w:rsidRDefault="00000000" w:rsidRPr="00000000" w14:paraId="000000BB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C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جزاء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والديه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؟                                                           (١ /       )</w:t>
      </w:r>
    </w:p>
    <w:p w:rsidR="00000000" w:rsidDel="00000000" w:rsidP="00000000" w:rsidRDefault="00000000" w:rsidRPr="00000000" w14:paraId="000000BD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BE">
      <w:pPr>
        <w:bidi w:val="1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8"/>
          <w:szCs w:val="28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8"/>
          <w:szCs w:val="28"/>
          <w:rtl w:val="0"/>
        </w:rPr>
        <w:t xml:space="preserve">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: (٤/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bidi w:val="1"/>
        <w:spacing w:line="360" w:lineRule="auto"/>
        <w:ind w:left="1287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علينا</w:t>
      </w:r>
      <w:r w:rsidDel="00000000" w:rsidR="00000000" w:rsidRPr="00000000">
        <w:rPr>
          <w:sz w:val="28"/>
          <w:szCs w:val="28"/>
          <w:rtl w:val="1"/>
        </w:rPr>
        <w:t xml:space="preserve">.                               (    )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bidi w:val="1"/>
        <w:spacing w:line="360" w:lineRule="auto"/>
        <w:ind w:left="1287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.                                  (    )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bidi w:val="1"/>
        <w:spacing w:line="360" w:lineRule="auto"/>
        <w:ind w:left="1287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الجنة</w:t>
      </w:r>
      <w:r w:rsidDel="00000000" w:rsidR="00000000" w:rsidRPr="00000000">
        <w:rPr>
          <w:sz w:val="28"/>
          <w:szCs w:val="28"/>
          <w:rtl w:val="1"/>
        </w:rPr>
        <w:t xml:space="preserve">.                                    (    )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bidi w:val="1"/>
        <w:spacing w:line="360" w:lineRule="auto"/>
        <w:ind w:left="1287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والديه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بوالديك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                     (٣/      )</w:t>
      </w:r>
    </w:p>
    <w:p w:rsidR="00000000" w:rsidDel="00000000" w:rsidP="00000000" w:rsidRDefault="00000000" w:rsidRPr="00000000" w14:paraId="000000C6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5399.000000000001" w:type="dxa"/>
        <w:jc w:val="left"/>
        <w:tblInd w:w="9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3"/>
        <w:gridCol w:w="2976"/>
        <w:tblGridChange w:id="0">
          <w:tblGrid>
            <w:gridCol w:w="2423"/>
            <w:gridCol w:w="2976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C7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381278" cy="908073"/>
                  <wp:effectExtent b="0" l="0" r="0" t="0"/>
                  <wp:docPr descr="A picture containing person, child, young, child&#10;&#10;Description automatically generated" id="4" name="image3.jpg"/>
                  <a:graphic>
                    <a:graphicData uri="http://schemas.openxmlformats.org/drawingml/2006/picture">
                      <pic:pic>
                        <pic:nvPicPr>
                          <pic:cNvPr descr="A picture containing person, child, young, child&#10;&#10;Description automatically generated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78" cy="9080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9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334133" cy="852624"/>
                  <wp:effectExtent b="0" l="0" r="0" t="0"/>
                  <wp:docPr descr="A picture containing person, indoor, sitting, phone&#10;&#10;Description automatically generated" id="6" name="image1.jpg"/>
                  <a:graphic>
                    <a:graphicData uri="http://schemas.openxmlformats.org/drawingml/2006/picture">
                      <pic:pic>
                        <pic:nvPicPr>
                          <pic:cNvPr descr="A picture containing person, indoor, sitting, phone&#10;&#10;Description automatically generated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3" cy="8526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B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314450" cy="733543"/>
                  <wp:effectExtent b="0" l="0" r="0" t="0"/>
                  <wp:docPr descr="A picture containing indoor, person, child, young&#10;&#10;Description automatically generated" id="5" name="image2.jpg"/>
                  <a:graphic>
                    <a:graphicData uri="http://schemas.openxmlformats.org/drawingml/2006/picture">
                      <pic:pic>
                        <pic:nvPicPr>
                          <pic:cNvPr descr="A picture containing indoor, person, child, young&#10;&#10;Description automatically generated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335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رأيك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(٨/   )</w:t>
      </w:r>
    </w:p>
    <w:tbl>
      <w:tblPr>
        <w:tblStyle w:val="Table9"/>
        <w:bidiVisual w:val="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1365"/>
        <w:gridCol w:w="1830"/>
        <w:tblGridChange w:id="0">
          <w:tblGrid>
            <w:gridCol w:w="5820"/>
            <w:gridCol w:w="1365"/>
            <w:gridCol w:w="183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الموقف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موافق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موافق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😕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أزعج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نومهما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بإثارة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المشاكل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بأدب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استأذن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الخروج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دعا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لوالديه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صلاة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بالمغفرة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والرحمة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تساعد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والدتها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المنزل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الحقيقة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لوالديه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يكذب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عليهما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نادتها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أمها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تستجب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يرفع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صوته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والديه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Simplified Arabic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287" w:hanging="360.0000000000002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lCySYQ14Cu66JpU8m8SOjqTyA==">AMUW2mWCBN2PpBC5CjfBJ+FL/zBkorJgIopuP3ftpNb6ZS6UWhnm0v+emj9KOsSLtady3T33FkfDLlUZ4xShHQwfpkb0DhNUtnbBXWur2BOynazL5nK58BA=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